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56E" w:rsidRDefault="00B3156E">
      <w:pPr>
        <w:pStyle w:val="Standard"/>
      </w:pPr>
      <w:bookmarkStart w:id="0" w:name="_GoBack"/>
      <w:bookmarkEnd w:id="0"/>
    </w:p>
    <w:p w:rsidR="00B3156E" w:rsidRDefault="00B3156E">
      <w:pPr>
        <w:pStyle w:val="Standard"/>
      </w:pPr>
    </w:p>
    <w:p w:rsidR="00B3156E" w:rsidRDefault="00B86167">
      <w:pPr>
        <w:pStyle w:val="Standard"/>
        <w:rPr>
          <w:rFonts w:eastAsia="Lucida Sans Unicode" w:cs="Tahoma"/>
          <w:color w:val="000000"/>
          <w:sz w:val="21"/>
          <w:szCs w:val="21"/>
          <w:lang w:eastAsia="fr-FR" w:bidi="fr-FR"/>
        </w:rPr>
      </w:pPr>
      <w:r>
        <w:rPr>
          <w:rFonts w:eastAsia="Lucida Sans Unicode" w:cs="Tahoma"/>
          <w:noProof/>
          <w:color w:val="000000"/>
          <w:sz w:val="21"/>
          <w:szCs w:val="21"/>
          <w:lang w:eastAsia="fr-FR" w:bidi="fr-FR"/>
        </w:rPr>
        <mc:AlternateContent>
          <mc:Choice Requires="wps">
            <w:drawing>
              <wp:anchor distT="0" distB="0" distL="114300" distR="114300" simplePos="0" relativeHeight="251658240" behindDoc="0" locked="0" layoutInCell="1" allowOverlap="1">
                <wp:simplePos x="0" y="0"/>
                <wp:positionH relativeFrom="page">
                  <wp:posOffset>3214440</wp:posOffset>
                </wp:positionH>
                <wp:positionV relativeFrom="page">
                  <wp:posOffset>422280</wp:posOffset>
                </wp:positionV>
                <wp:extent cx="2964959" cy="718200"/>
                <wp:effectExtent l="0" t="0" r="0" b="0"/>
                <wp:wrapSquare wrapText="bothSides"/>
                <wp:docPr id="2" name="Cadre1"/>
                <wp:cNvGraphicFramePr/>
                <a:graphic xmlns:a="http://schemas.openxmlformats.org/drawingml/2006/main">
                  <a:graphicData uri="http://schemas.microsoft.com/office/word/2010/wordprocessingShape">
                    <wps:wsp>
                      <wps:cNvSpPr txBox="1"/>
                      <wps:spPr>
                        <a:xfrm>
                          <a:off x="0" y="0"/>
                          <a:ext cx="2964959" cy="718200"/>
                        </a:xfrm>
                        <a:prstGeom prst="rect">
                          <a:avLst/>
                        </a:prstGeom>
                        <a:ln>
                          <a:noFill/>
                          <a:prstDash/>
                        </a:ln>
                      </wps:spPr>
                      <wps:txbx>
                        <w:txbxContent>
                          <w:tbl>
                            <w:tblPr>
                              <w:tblW w:w="4678" w:type="dxa"/>
                              <w:tblInd w:w="8" w:type="dxa"/>
                              <w:tblLayout w:type="fixed"/>
                              <w:tblCellMar>
                                <w:left w:w="10" w:type="dxa"/>
                                <w:right w:w="10" w:type="dxa"/>
                              </w:tblCellMar>
                              <w:tblLook w:val="0000" w:firstRow="0" w:lastRow="0" w:firstColumn="0" w:lastColumn="0" w:noHBand="0" w:noVBand="0"/>
                            </w:tblPr>
                            <w:tblGrid>
                              <w:gridCol w:w="1699"/>
                              <w:gridCol w:w="2979"/>
                            </w:tblGrid>
                            <w:tr w:rsidR="00B3156E">
                              <w:tblPrEx>
                                <w:tblCellMar>
                                  <w:top w:w="0" w:type="dxa"/>
                                  <w:bottom w:w="0" w:type="dxa"/>
                                </w:tblCellMar>
                              </w:tblPrEx>
                              <w:trPr>
                                <w:trHeight w:hRule="exact" w:val="1140"/>
                              </w:trPr>
                              <w:tc>
                                <w:tcPr>
                                  <w:tcW w:w="1699" w:type="dxa"/>
                                  <w:tcMar>
                                    <w:top w:w="0" w:type="dxa"/>
                                    <w:left w:w="0" w:type="dxa"/>
                                    <w:bottom w:w="0" w:type="dxa"/>
                                    <w:right w:w="0" w:type="dxa"/>
                                  </w:tcMar>
                                </w:tcPr>
                                <w:p w:rsidR="00B3156E" w:rsidRDefault="00B86167">
                                  <w:pPr>
                                    <w:pStyle w:val="Standard"/>
                                    <w:snapToGrid w:val="0"/>
                                    <w:rPr>
                                      <w:rFonts w:ascii="Times New Roman" w:hAnsi="Times New Roman" w:cs="Times New Roman"/>
                                      <w:sz w:val="20"/>
                                    </w:rPr>
                                  </w:pPr>
                                  <w:r>
                                    <w:rPr>
                                      <w:rFonts w:ascii="Times New Roman" w:hAnsi="Times New Roman" w:cs="Times New Roman"/>
                                      <w:noProof/>
                                      <w:sz w:val="20"/>
                                    </w:rPr>
                                    <w:drawing>
                                      <wp:inline distT="0" distB="0" distL="0" distR="0">
                                        <wp:extent cx="1077480" cy="627480"/>
                                        <wp:effectExtent l="0" t="0" r="8370" b="1170"/>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77480" cy="627480"/>
                                                </a:xfrm>
                                                <a:prstGeom prst="rect">
                                                  <a:avLst/>
                                                </a:prstGeom>
                                                <a:ln>
                                                  <a:noFill/>
                                                  <a:prstDash/>
                                                </a:ln>
                                              </pic:spPr>
                                            </pic:pic>
                                          </a:graphicData>
                                        </a:graphic>
                                      </wp:inline>
                                    </w:drawing>
                                  </w:r>
                                </w:p>
                              </w:tc>
                              <w:tc>
                                <w:tcPr>
                                  <w:tcW w:w="2979" w:type="dxa"/>
                                  <w:tcMar>
                                    <w:top w:w="0" w:type="dxa"/>
                                    <w:left w:w="0" w:type="dxa"/>
                                    <w:bottom w:w="0" w:type="dxa"/>
                                    <w:right w:w="0" w:type="dxa"/>
                                  </w:tcMar>
                                </w:tcPr>
                                <w:p w:rsidR="00B3156E" w:rsidRDefault="00B3156E">
                                  <w:pPr>
                                    <w:pStyle w:val="Standard"/>
                                    <w:snapToGrid w:val="0"/>
                                    <w:ind w:left="426"/>
                                    <w:rPr>
                                      <w:rFonts w:ascii="Times New Roman" w:hAnsi="Times New Roman" w:cs="Times New Roman"/>
                                    </w:rPr>
                                  </w:pPr>
                                </w:p>
                              </w:tc>
                            </w:tr>
                          </w:tbl>
                          <w:p w:rsidR="00B3156E" w:rsidRDefault="00B86167">
                            <w:pPr>
                              <w:pStyle w:val="Standard"/>
                              <w:rPr>
                                <w:rFonts w:eastAsia="Arial"/>
                              </w:rPr>
                            </w:pPr>
                            <w:r>
                              <w:rPr>
                                <w:rFonts w:eastAsia="Arial"/>
                              </w:rPr>
                              <w:t xml:space="preserve"> </w:t>
                            </w:r>
                          </w:p>
                        </w:txbxContent>
                      </wps:txbx>
                      <wps:bodyPr vert="horz" wrap="none" lIns="0" tIns="0" rIns="0" bIns="0" compatLnSpc="0">
                        <a:noAutofit/>
                      </wps:bodyPr>
                    </wps:wsp>
                  </a:graphicData>
                </a:graphic>
              </wp:anchor>
            </w:drawing>
          </mc:Choice>
          <mc:Fallback>
            <w:pict>
              <v:shapetype id="_x0000_t202" coordsize="21600,21600" o:spt="202" path="m,l,21600r21600,l21600,xe">
                <v:stroke joinstyle="miter"/>
                <v:path gradientshapeok="t" o:connecttype="rect"/>
              </v:shapetype>
              <v:shape id="Cadre1" o:spid="_x0000_s1026" type="#_x0000_t202" style="position:absolute;margin-left:253.1pt;margin-top:33.25pt;width:233.45pt;height:56.55pt;z-index:25165824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" filled="f" stroked="f">
                <v:textbox inset="0,0,0,0">
                  <w:txbxContent>
                    <w:tbl>
                      <w:tblPr>
                        <w:tblW w:w="4678" w:type="dxa"/>
                        <w:tblInd w:w="8" w:type="dxa"/>
                        <w:tblLayout w:type="fixed"/>
                        <w:tblCellMar>
                          <w:left w:w="10" w:type="dxa"/>
                          <w:right w:w="10" w:type="dxa"/>
                        </w:tblCellMar>
                        <w:tblLook w:val="0000" w:firstRow="0" w:lastRow="0" w:firstColumn="0" w:lastColumn="0" w:noHBand="0" w:noVBand="0"/>
                      </w:tblPr>
                      <w:tblGrid>
                        <w:gridCol w:w="1699"/>
                        <w:gridCol w:w="2979"/>
                      </w:tblGrid>
                      <w:tr w:rsidR="00B3156E">
                        <w:tblPrEx>
                          <w:tblCellMar>
                            <w:top w:w="0" w:type="dxa"/>
                            <w:bottom w:w="0" w:type="dxa"/>
                          </w:tblCellMar>
                        </w:tblPrEx>
                        <w:trPr>
                          <w:trHeight w:hRule="exact" w:val="1140"/>
                        </w:trPr>
                        <w:tc>
                          <w:tcPr>
                            <w:tcW w:w="1699" w:type="dxa"/>
                            <w:tcMar>
                              <w:top w:w="0" w:type="dxa"/>
                              <w:left w:w="0" w:type="dxa"/>
                              <w:bottom w:w="0" w:type="dxa"/>
                              <w:right w:w="0" w:type="dxa"/>
                            </w:tcMar>
                          </w:tcPr>
                          <w:p w:rsidR="00B3156E" w:rsidRDefault="00B86167">
                            <w:pPr>
                              <w:pStyle w:val="Standard"/>
                              <w:snapToGrid w:val="0"/>
                              <w:rPr>
                                <w:rFonts w:ascii="Times New Roman" w:hAnsi="Times New Roman" w:cs="Times New Roman"/>
                                <w:sz w:val="20"/>
                              </w:rPr>
                            </w:pPr>
                            <w:r>
                              <w:rPr>
                                <w:rFonts w:ascii="Times New Roman" w:hAnsi="Times New Roman" w:cs="Times New Roman"/>
                                <w:noProof/>
                                <w:sz w:val="20"/>
                              </w:rPr>
                              <w:drawing>
                                <wp:inline distT="0" distB="0" distL="0" distR="0">
                                  <wp:extent cx="1077480" cy="627480"/>
                                  <wp:effectExtent l="0" t="0" r="8370" b="1170"/>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77480" cy="627480"/>
                                          </a:xfrm>
                                          <a:prstGeom prst="rect">
                                            <a:avLst/>
                                          </a:prstGeom>
                                          <a:ln>
                                            <a:noFill/>
                                            <a:prstDash/>
                                          </a:ln>
                                        </pic:spPr>
                                      </pic:pic>
                                    </a:graphicData>
                                  </a:graphic>
                                </wp:inline>
                              </w:drawing>
                            </w:r>
                          </w:p>
                        </w:tc>
                        <w:tc>
                          <w:tcPr>
                            <w:tcW w:w="2979" w:type="dxa"/>
                            <w:tcMar>
                              <w:top w:w="0" w:type="dxa"/>
                              <w:left w:w="0" w:type="dxa"/>
                              <w:bottom w:w="0" w:type="dxa"/>
                              <w:right w:w="0" w:type="dxa"/>
                            </w:tcMar>
                          </w:tcPr>
                          <w:p w:rsidR="00B3156E" w:rsidRDefault="00B3156E">
                            <w:pPr>
                              <w:pStyle w:val="Standard"/>
                              <w:snapToGrid w:val="0"/>
                              <w:ind w:left="426"/>
                              <w:rPr>
                                <w:rFonts w:ascii="Times New Roman" w:hAnsi="Times New Roman" w:cs="Times New Roman"/>
                              </w:rPr>
                            </w:pPr>
                          </w:p>
                        </w:tc>
                      </w:tr>
                    </w:tbl>
                    <w:p w:rsidR="00B3156E" w:rsidRDefault="00B86167">
                      <w:pPr>
                        <w:pStyle w:val="Standard"/>
                        <w:rPr>
                          <w:rFonts w:eastAsia="Arial"/>
                        </w:rPr>
                      </w:pPr>
                      <w:r>
                        <w:rPr>
                          <w:rFonts w:eastAsia="Arial"/>
                        </w:rPr>
                        <w:t xml:space="preserve"> </w:t>
                      </w:r>
                    </w:p>
                  </w:txbxContent>
                </v:textbox>
                <w10:wrap type="square" anchorx="page" anchory="page"/>
              </v:shape>
            </w:pict>
          </mc:Fallback>
        </mc:AlternateContent>
      </w:r>
    </w:p>
    <w:p w:rsidR="00B3156E" w:rsidRDefault="00B3156E">
      <w:pPr>
        <w:pStyle w:val="Textepar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16"/>
          <w:szCs w:val="21"/>
          <w:lang w:eastAsia="fr-FR" w:bidi="fr-FR"/>
        </w:rPr>
      </w:pPr>
    </w:p>
    <w:p w:rsidR="00B3156E" w:rsidRDefault="00B86167">
      <w:pPr>
        <w:pStyle w:val="Textepardf"/>
        <w:rPr>
          <w:rFonts w:ascii="Arial" w:hAnsi="Arial" w:cs="Arial"/>
          <w:b/>
          <w:sz w:val="16"/>
          <w:lang w:eastAsia="fr-FR" w:bidi="fr-FR"/>
        </w:rPr>
      </w:pPr>
      <w:r>
        <w:rPr>
          <w:rFonts w:ascii="Arial" w:hAnsi="Arial" w:cs="Arial"/>
          <w:b/>
          <w:sz w:val="16"/>
          <w:lang w:eastAsia="fr-FR" w:bidi="fr-FR"/>
        </w:rPr>
        <w:t>Direction départementale des territoires de la Haute-Savoie</w:t>
      </w:r>
    </w:p>
    <w:p w:rsidR="00B3156E" w:rsidRDefault="00B86167">
      <w:pPr>
        <w:pStyle w:val="Textepardf"/>
      </w:pPr>
      <w:r>
        <w:rPr>
          <w:rFonts w:ascii="Arial" w:hAnsi="Arial" w:cs="Arial"/>
          <w:b/>
          <w:sz w:val="16"/>
          <w:szCs w:val="16"/>
          <w:lang w:eastAsia="fr-FR" w:bidi="fr-FR"/>
        </w:rPr>
        <w:t>Service habitat / Cellule bâtiment durable</w:t>
      </w:r>
    </w:p>
    <w:p w:rsidR="00B3156E" w:rsidRDefault="00B3156E">
      <w:pPr>
        <w:pStyle w:val="Standard"/>
        <w:ind w:left="851" w:right="1236"/>
        <w:jc w:val="center"/>
        <w:rPr>
          <w:rFonts w:ascii="Times New Roman" w:hAnsi="Times New Roman" w:cs="Times New Roman"/>
          <w:b/>
          <w:bCs/>
          <w:sz w:val="20"/>
          <w:szCs w:val="32"/>
          <w:lang w:eastAsia="fr-FR" w:bidi="fr-FR"/>
        </w:rPr>
      </w:pPr>
    </w:p>
    <w:p w:rsidR="00B3156E" w:rsidRDefault="00B86167">
      <w:pPr>
        <w:pStyle w:val="Standard"/>
        <w:pBdr>
          <w:top w:val="single" w:sz="4" w:space="0" w:color="000000"/>
          <w:left w:val="single" w:sz="4" w:space="4" w:color="000000"/>
          <w:bottom w:val="single" w:sz="4" w:space="1" w:color="000000"/>
          <w:right w:val="single" w:sz="4" w:space="4" w:color="000000"/>
        </w:pBdr>
        <w:jc w:val="center"/>
        <w:rPr>
          <w:b/>
          <w:bCs/>
          <w:sz w:val="32"/>
        </w:rPr>
      </w:pPr>
      <w:r>
        <w:rPr>
          <w:b/>
          <w:bCs/>
          <w:sz w:val="32"/>
        </w:rPr>
        <w:t>Notice d'accessibilité des personnes à mobilité réduite aux</w:t>
      </w:r>
    </w:p>
    <w:p w:rsidR="00B3156E" w:rsidRDefault="00B86167">
      <w:pPr>
        <w:pStyle w:val="Standard"/>
        <w:pBdr>
          <w:top w:val="single" w:sz="4" w:space="0" w:color="000000"/>
          <w:left w:val="single" w:sz="4" w:space="4" w:color="000000"/>
          <w:bottom w:val="single" w:sz="4" w:space="1" w:color="000000"/>
          <w:right w:val="single" w:sz="4" w:space="4" w:color="000000"/>
        </w:pBdr>
        <w:jc w:val="center"/>
        <w:rPr>
          <w:b/>
          <w:bCs/>
          <w:sz w:val="32"/>
        </w:rPr>
      </w:pPr>
      <w:r>
        <w:rPr>
          <w:b/>
          <w:bCs/>
          <w:sz w:val="32"/>
        </w:rPr>
        <w:t>Établissements et Installations ouvertes au public</w:t>
      </w:r>
    </w:p>
    <w:p w:rsidR="00B3156E" w:rsidRDefault="00B86167">
      <w:pPr>
        <w:pStyle w:val="Standard"/>
        <w:pBdr>
          <w:top w:val="single" w:sz="4" w:space="0" w:color="000000"/>
          <w:left w:val="single" w:sz="4" w:space="4" w:color="000000"/>
          <w:bottom w:val="single" w:sz="4" w:space="1" w:color="000000"/>
          <w:right w:val="single" w:sz="4" w:space="4" w:color="000000"/>
        </w:pBdr>
        <w:jc w:val="center"/>
        <w:rPr>
          <w:b/>
          <w:bCs/>
          <w:sz w:val="32"/>
        </w:rPr>
      </w:pPr>
      <w:r>
        <w:rPr>
          <w:b/>
          <w:bCs/>
          <w:sz w:val="32"/>
        </w:rPr>
        <w:t>(E.R.P. et I.O.P.)</w:t>
      </w:r>
    </w:p>
    <w:p w:rsidR="00B3156E" w:rsidRDefault="00B86167">
      <w:pPr>
        <w:pStyle w:val="Standard"/>
        <w:jc w:val="center"/>
        <w:rPr>
          <w:b/>
          <w:bCs/>
          <w:sz w:val="20"/>
        </w:rPr>
      </w:pPr>
      <w:proofErr w:type="gramStart"/>
      <w:r>
        <w:rPr>
          <w:b/>
          <w:bCs/>
          <w:i/>
          <w:iCs/>
          <w:sz w:val="20"/>
        </w:rPr>
        <w:t>prévue</w:t>
      </w:r>
      <w:proofErr w:type="gramEnd"/>
      <w:r>
        <w:rPr>
          <w:b/>
          <w:bCs/>
          <w:i/>
          <w:iCs/>
          <w:sz w:val="20"/>
        </w:rPr>
        <w:t xml:space="preserve"> par les articles D.111-19-18 et R.111-19-19 du code de la construction et de l'habitation</w:t>
      </w:r>
    </w:p>
    <w:p w:rsidR="00B3156E" w:rsidRDefault="00B3156E">
      <w:pPr>
        <w:pStyle w:val="Standard"/>
        <w:jc w:val="center"/>
        <w:rPr>
          <w:b/>
          <w:bCs/>
          <w:sz w:val="20"/>
        </w:rPr>
      </w:pPr>
    </w:p>
    <w:p w:rsidR="00B3156E" w:rsidRDefault="00B86167">
      <w:pPr>
        <w:pStyle w:val="Standard"/>
        <w:ind w:right="527"/>
        <w:jc w:val="both"/>
        <w:rPr>
          <w:b/>
          <w:bCs/>
          <w:color w:val="000000"/>
          <w:sz w:val="32"/>
          <w:szCs w:val="18"/>
        </w:rPr>
      </w:pPr>
      <w:r>
        <w:rPr>
          <w:b/>
          <w:bCs/>
          <w:color w:val="000000"/>
          <w:sz w:val="32"/>
          <w:szCs w:val="18"/>
        </w:rPr>
        <w:t>1- RAPPELS</w:t>
      </w:r>
    </w:p>
    <w:p w:rsidR="00B3156E" w:rsidRDefault="00B3156E">
      <w:pPr>
        <w:pStyle w:val="Standard"/>
        <w:ind w:right="527"/>
        <w:jc w:val="both"/>
        <w:rPr>
          <w:b/>
          <w:bCs/>
          <w:color w:val="000000"/>
          <w:sz w:val="16"/>
          <w:szCs w:val="18"/>
        </w:rPr>
      </w:pPr>
    </w:p>
    <w:p w:rsidR="00B3156E" w:rsidRDefault="00B86167">
      <w:pPr>
        <w:pStyle w:val="Standard"/>
        <w:ind w:left="142" w:right="527"/>
        <w:jc w:val="both"/>
        <w:rPr>
          <w:b/>
          <w:bCs/>
          <w:color w:val="000000"/>
          <w:sz w:val="28"/>
          <w:szCs w:val="18"/>
        </w:rPr>
      </w:pPr>
      <w:r>
        <w:rPr>
          <w:b/>
          <w:bCs/>
          <w:color w:val="000000"/>
          <w:sz w:val="28"/>
          <w:szCs w:val="18"/>
        </w:rPr>
        <w:t>Réglementation</w:t>
      </w:r>
    </w:p>
    <w:p w:rsidR="00B3156E" w:rsidRDefault="00B86167">
      <w:pPr>
        <w:pStyle w:val="Standard"/>
        <w:ind w:right="527"/>
        <w:jc w:val="both"/>
        <w:rPr>
          <w:color w:val="000000"/>
          <w:sz w:val="24"/>
          <w:szCs w:val="24"/>
        </w:rPr>
      </w:pPr>
      <w:r>
        <w:rPr>
          <w:color w:val="000000"/>
          <w:sz w:val="24"/>
          <w:szCs w:val="24"/>
        </w:rPr>
        <w:t>- Loi n° 2005-102 du 11 février 2005 et ordonnance n° 2014</w:t>
      </w:r>
      <w:r>
        <w:rPr>
          <w:color w:val="000000"/>
          <w:sz w:val="24"/>
          <w:szCs w:val="24"/>
        </w:rPr>
        <w:t>-1090 du 26 septembre 2014</w:t>
      </w:r>
    </w:p>
    <w:p w:rsidR="00B3156E" w:rsidRDefault="00B86167">
      <w:pPr>
        <w:pStyle w:val="Standard"/>
        <w:tabs>
          <w:tab w:val="left" w:pos="2127"/>
        </w:tabs>
        <w:ind w:right="527"/>
        <w:jc w:val="both"/>
        <w:rPr>
          <w:color w:val="000000"/>
          <w:sz w:val="24"/>
          <w:szCs w:val="24"/>
        </w:rPr>
      </w:pPr>
      <w:r>
        <w:rPr>
          <w:color w:val="000000"/>
          <w:sz w:val="24"/>
          <w:szCs w:val="24"/>
        </w:rPr>
        <w:t>- Décret n° 2006-555 du 17 mai 2006 modifié par les décrets n° 2007-1327 du 11 septembre 2007, n° 2014-1326 et n°2014-1327 du 5 novembre 2014</w:t>
      </w:r>
    </w:p>
    <w:p w:rsidR="00B3156E" w:rsidRDefault="00B86167">
      <w:pPr>
        <w:pStyle w:val="Standard"/>
        <w:tabs>
          <w:tab w:val="left" w:pos="2127"/>
        </w:tabs>
        <w:ind w:right="527"/>
        <w:jc w:val="both"/>
        <w:rPr>
          <w:color w:val="000000"/>
          <w:sz w:val="24"/>
          <w:szCs w:val="24"/>
        </w:rPr>
      </w:pPr>
      <w:r>
        <w:rPr>
          <w:color w:val="000000"/>
          <w:sz w:val="24"/>
          <w:szCs w:val="24"/>
        </w:rPr>
        <w:t>- Arrêté du 8 décembre 2014</w:t>
      </w:r>
    </w:p>
    <w:p w:rsidR="00B3156E" w:rsidRDefault="00B86167">
      <w:pPr>
        <w:pStyle w:val="Standard"/>
        <w:tabs>
          <w:tab w:val="left" w:pos="2127"/>
        </w:tabs>
        <w:ind w:right="527"/>
        <w:jc w:val="both"/>
        <w:rPr>
          <w:color w:val="000000"/>
          <w:sz w:val="24"/>
          <w:szCs w:val="24"/>
        </w:rPr>
      </w:pPr>
      <w:r>
        <w:rPr>
          <w:color w:val="000000"/>
          <w:sz w:val="24"/>
          <w:szCs w:val="24"/>
        </w:rPr>
        <w:t>- Arrêté du 1 août 2006 (dépôt pour instruction avant le 3</w:t>
      </w:r>
      <w:r>
        <w:rPr>
          <w:color w:val="000000"/>
          <w:sz w:val="24"/>
          <w:szCs w:val="24"/>
        </w:rPr>
        <w:t>0 juin 2017)</w:t>
      </w:r>
    </w:p>
    <w:p w:rsidR="00B3156E" w:rsidRDefault="00B86167">
      <w:pPr>
        <w:pStyle w:val="Standard"/>
        <w:tabs>
          <w:tab w:val="left" w:pos="2127"/>
        </w:tabs>
        <w:ind w:right="527"/>
        <w:jc w:val="both"/>
        <w:rPr>
          <w:color w:val="000000"/>
          <w:sz w:val="24"/>
          <w:szCs w:val="24"/>
        </w:rPr>
      </w:pPr>
      <w:r>
        <w:rPr>
          <w:color w:val="000000"/>
          <w:sz w:val="24"/>
          <w:szCs w:val="24"/>
        </w:rPr>
        <w:t>- Arrêté du 20 avril 2017 (dépôt pour instruction après le 1 juillet 2017)</w:t>
      </w:r>
    </w:p>
    <w:p w:rsidR="00B3156E" w:rsidRDefault="00B3156E">
      <w:pPr>
        <w:pStyle w:val="Textbody"/>
        <w:tabs>
          <w:tab w:val="left" w:pos="426"/>
        </w:tabs>
        <w:rPr>
          <w:sz w:val="24"/>
          <w:szCs w:val="24"/>
        </w:rPr>
      </w:pPr>
    </w:p>
    <w:p w:rsidR="00B3156E" w:rsidRDefault="00B3156E">
      <w:pPr>
        <w:pStyle w:val="Standard"/>
        <w:ind w:right="527"/>
        <w:jc w:val="both"/>
        <w:rPr>
          <w:color w:val="000000"/>
          <w:sz w:val="24"/>
          <w:szCs w:val="18"/>
        </w:rPr>
      </w:pPr>
    </w:p>
    <w:p w:rsidR="00B3156E" w:rsidRDefault="00B86167">
      <w:pPr>
        <w:pStyle w:val="Standard"/>
        <w:ind w:left="177" w:right="518"/>
        <w:jc w:val="both"/>
        <w:rPr>
          <w:b/>
          <w:bCs/>
          <w:color w:val="000000"/>
          <w:sz w:val="28"/>
          <w:szCs w:val="18"/>
        </w:rPr>
      </w:pPr>
      <w:r>
        <w:rPr>
          <w:b/>
          <w:bCs/>
          <w:color w:val="000000"/>
          <w:sz w:val="28"/>
          <w:szCs w:val="18"/>
        </w:rPr>
        <w:t>L'obligation concernant les ERP et IOP</w:t>
      </w:r>
    </w:p>
    <w:p w:rsidR="00B3156E" w:rsidRDefault="00B86167">
      <w:pPr>
        <w:pStyle w:val="Standard"/>
        <w:widowControl w:val="0"/>
        <w:ind w:right="527"/>
        <w:jc w:val="both"/>
        <w:rPr>
          <w:color w:val="000000"/>
          <w:sz w:val="24"/>
          <w:szCs w:val="18"/>
        </w:rPr>
      </w:pPr>
      <w:r>
        <w:rPr>
          <w:color w:val="000000"/>
          <w:sz w:val="24"/>
          <w:szCs w:val="18"/>
        </w:rPr>
        <w:t xml:space="preserve">Les exigences d'accessibilité des ERP et IOP sont définies par les articles R.111-19 à R.111-19-12 du code de la construction </w:t>
      </w:r>
      <w:r>
        <w:rPr>
          <w:color w:val="000000"/>
          <w:sz w:val="24"/>
          <w:szCs w:val="18"/>
        </w:rPr>
        <w:t>et de l’habitation.</w:t>
      </w:r>
    </w:p>
    <w:p w:rsidR="00B3156E" w:rsidRDefault="00B86167">
      <w:pPr>
        <w:pStyle w:val="Standard"/>
        <w:widowControl w:val="0"/>
        <w:ind w:right="527"/>
        <w:jc w:val="both"/>
      </w:pPr>
      <w:r>
        <w:rPr>
          <w:color w:val="000000"/>
          <w:sz w:val="24"/>
          <w:szCs w:val="18"/>
        </w:rPr>
        <w:t xml:space="preserve">L'article </w:t>
      </w:r>
      <w:r>
        <w:rPr>
          <w:color w:val="000000"/>
          <w:sz w:val="24"/>
        </w:rPr>
        <w:t>R. 111-19-1 précise :</w:t>
      </w:r>
    </w:p>
    <w:p w:rsidR="00B3156E" w:rsidRDefault="00B86167">
      <w:pPr>
        <w:pStyle w:val="Standard"/>
        <w:widowControl w:val="0"/>
        <w:ind w:right="527"/>
        <w:jc w:val="both"/>
      </w:pPr>
      <w:r>
        <w:rPr>
          <w:color w:val="000000"/>
          <w:sz w:val="24"/>
        </w:rPr>
        <w:t xml:space="preserve">« Les établissements recevant du public définis à l’article R. 123-2 et les installations ouvertes au public doivent être accessibles aux personnes handicapées, </w:t>
      </w:r>
      <w:r>
        <w:rPr>
          <w:b/>
          <w:bCs/>
          <w:color w:val="000000"/>
          <w:sz w:val="24"/>
        </w:rPr>
        <w:t>quel que soit leur handicap</w:t>
      </w:r>
      <w:r>
        <w:rPr>
          <w:color w:val="000000"/>
          <w:sz w:val="24"/>
        </w:rPr>
        <w:t>.</w:t>
      </w:r>
    </w:p>
    <w:p w:rsidR="00B3156E" w:rsidRDefault="00B86167">
      <w:pPr>
        <w:pStyle w:val="Standard"/>
        <w:widowControl w:val="0"/>
        <w:ind w:right="527"/>
        <w:jc w:val="both"/>
        <w:rPr>
          <w:color w:val="000000"/>
          <w:sz w:val="24"/>
        </w:rPr>
      </w:pPr>
      <w:r>
        <w:rPr>
          <w:color w:val="000000"/>
          <w:sz w:val="24"/>
        </w:rPr>
        <w:t xml:space="preserve">« </w:t>
      </w:r>
      <w:r>
        <w:rPr>
          <w:color w:val="000000"/>
          <w:sz w:val="24"/>
        </w:rPr>
        <w:t>L’obligation d’accessibilité porte sur les parties extérieures et intérieures des établissements et installations et concerne les circulations, une partie des places de stationnement automobile, les ascenseurs, les locaux et leurs équipements.</w:t>
      </w:r>
    </w:p>
    <w:p w:rsidR="00B3156E" w:rsidRDefault="00B3156E">
      <w:pPr>
        <w:pStyle w:val="Standard"/>
        <w:ind w:right="527"/>
        <w:jc w:val="both"/>
        <w:rPr>
          <w:color w:val="000000"/>
          <w:sz w:val="24"/>
          <w:szCs w:val="18"/>
        </w:rPr>
      </w:pPr>
    </w:p>
    <w:p w:rsidR="00B3156E" w:rsidRDefault="00B86167">
      <w:pPr>
        <w:pStyle w:val="Standard"/>
        <w:ind w:left="191" w:right="518"/>
        <w:jc w:val="both"/>
        <w:rPr>
          <w:b/>
          <w:bCs/>
          <w:color w:val="000000"/>
          <w:sz w:val="28"/>
          <w:szCs w:val="18"/>
        </w:rPr>
      </w:pPr>
      <w:r>
        <w:rPr>
          <w:b/>
          <w:bCs/>
          <w:color w:val="000000"/>
          <w:sz w:val="28"/>
          <w:szCs w:val="18"/>
        </w:rPr>
        <w:t xml:space="preserve">Définition </w:t>
      </w:r>
      <w:r>
        <w:rPr>
          <w:b/>
          <w:bCs/>
          <w:color w:val="000000"/>
          <w:sz w:val="28"/>
          <w:szCs w:val="18"/>
        </w:rPr>
        <w:t>de l’accessibilité :</w:t>
      </w:r>
    </w:p>
    <w:p w:rsidR="00B3156E" w:rsidRDefault="00B86167">
      <w:pPr>
        <w:pStyle w:val="Retraitcorpsdetexte2"/>
        <w:ind w:left="0" w:right="527"/>
        <w:jc w:val="both"/>
      </w:pPr>
      <w:r>
        <w:rPr>
          <w:rFonts w:ascii="Arial" w:hAnsi="Arial" w:cs="Arial"/>
          <w:color w:val="000000"/>
          <w:sz w:val="24"/>
        </w:rPr>
        <w:t>Art. R. 111-19-2. - "</w:t>
      </w:r>
      <w:r>
        <w:rPr>
          <w:rFonts w:ascii="Arial" w:hAnsi="Arial" w:cs="Arial"/>
          <w:i/>
          <w:iCs/>
          <w:color w:val="000000"/>
          <w:sz w:val="24"/>
        </w:rPr>
        <w:t>Est considéré comme accessible aux personnes handicapées tout bâtiment ou aménagement permettant, dans des conditions normales de fonctionnement, à des personnes handicapées, avec la plus grande autonomie possible,</w:t>
      </w:r>
      <w:r>
        <w:rPr>
          <w:rFonts w:ascii="Arial" w:hAnsi="Arial" w:cs="Arial"/>
          <w:i/>
          <w:iCs/>
          <w:color w:val="000000"/>
          <w:sz w:val="24"/>
        </w:rPr>
        <w:t xml:space="preserve"> de circuler, d’accéder aux locaux et équipements, d’utiliser les équipements, de se repérer, de communiquer et de bénéficier des prestations en vue desquelles cet établissement ou cette installation a été conçu. Les conditions d’accès des personnes handic</w:t>
      </w:r>
      <w:r>
        <w:rPr>
          <w:rFonts w:ascii="Arial" w:hAnsi="Arial" w:cs="Arial"/>
          <w:i/>
          <w:iCs/>
          <w:color w:val="000000"/>
          <w:sz w:val="24"/>
        </w:rPr>
        <w:t>apées doivent être les mêmes que celles des personnes valides ou, à défaut, présenter une qualité d’usage équivalente. "</w:t>
      </w:r>
    </w:p>
    <w:p w:rsidR="00B3156E" w:rsidRDefault="00B3156E">
      <w:pPr>
        <w:pStyle w:val="Standard"/>
        <w:ind w:right="567"/>
        <w:jc w:val="both"/>
        <w:rPr>
          <w:b/>
          <w:bCs/>
          <w:color w:val="000000"/>
          <w:szCs w:val="18"/>
          <w:u w:val="single"/>
        </w:rPr>
      </w:pPr>
    </w:p>
    <w:p w:rsidR="00B3156E" w:rsidRDefault="00B86167">
      <w:pPr>
        <w:pStyle w:val="Standard"/>
        <w:ind w:right="-3"/>
        <w:jc w:val="both"/>
        <w:rPr>
          <w:b/>
          <w:bCs/>
          <w:sz w:val="32"/>
          <w:szCs w:val="18"/>
        </w:rPr>
      </w:pPr>
      <w:r>
        <w:rPr>
          <w:b/>
          <w:bCs/>
          <w:sz w:val="32"/>
          <w:szCs w:val="18"/>
        </w:rPr>
        <w:t>2- OBLIGATIONS DU MAITRE D'OUVRAGE</w:t>
      </w:r>
    </w:p>
    <w:p w:rsidR="00B3156E" w:rsidRDefault="00B3156E">
      <w:pPr>
        <w:pStyle w:val="Standard"/>
        <w:ind w:right="567"/>
        <w:jc w:val="both"/>
        <w:rPr>
          <w:b/>
          <w:bCs/>
          <w:sz w:val="16"/>
          <w:szCs w:val="18"/>
          <w:u w:val="single"/>
        </w:rPr>
      </w:pPr>
    </w:p>
    <w:p w:rsidR="00B3156E" w:rsidRDefault="00B86167">
      <w:pPr>
        <w:pStyle w:val="Standard"/>
        <w:ind w:right="139"/>
        <w:jc w:val="both"/>
      </w:pPr>
      <w:r>
        <w:rPr>
          <w:b/>
          <w:bCs/>
          <w:sz w:val="24"/>
          <w:szCs w:val="18"/>
          <w:u w:val="single"/>
        </w:rPr>
        <w:t>En cas d’agenda d’accessibilité programmée,</w:t>
      </w:r>
      <w:r>
        <w:rPr>
          <w:sz w:val="24"/>
          <w:szCs w:val="18"/>
        </w:rPr>
        <w:t xml:space="preserve"> l’</w:t>
      </w:r>
      <w:r>
        <w:rPr>
          <w:sz w:val="24"/>
          <w:szCs w:val="18"/>
        </w:rPr>
        <w:t>engagement pris par le maître d'ouvrage dans l’Ad’AP</w:t>
      </w:r>
      <w:r>
        <w:rPr>
          <w:sz w:val="24"/>
          <w:szCs w:val="18"/>
        </w:rPr>
        <w:t xml:space="preserve"> sera confirmé par la fourniture d'une attestation d’achèvement des travaux et autres actions de mise en accessibilité telle que définie par l’</w:t>
      </w:r>
      <w:r>
        <w:rPr>
          <w:sz w:val="24"/>
          <w:szCs w:val="22"/>
        </w:rPr>
        <w:t>article D111-19-46 du code de la construction et de l’habitation.</w:t>
      </w:r>
    </w:p>
    <w:p w:rsidR="00B3156E" w:rsidRDefault="00B86167">
      <w:pPr>
        <w:pStyle w:val="Standard"/>
        <w:ind w:right="139"/>
        <w:jc w:val="both"/>
      </w:pPr>
      <w:r>
        <w:rPr>
          <w:b/>
          <w:bCs/>
          <w:sz w:val="24"/>
          <w:szCs w:val="18"/>
          <w:u w:val="single"/>
        </w:rPr>
        <w:t>En cas de permis de construire,</w:t>
      </w:r>
      <w:r>
        <w:rPr>
          <w:sz w:val="24"/>
          <w:szCs w:val="18"/>
        </w:rPr>
        <w:t xml:space="preserve"> une attestation de prise en compte des règles d’accessibilité telle que définie à l’article L111-7-4 du </w:t>
      </w:r>
      <w:r>
        <w:rPr>
          <w:sz w:val="24"/>
          <w:szCs w:val="22"/>
        </w:rPr>
        <w:t>code de la construction et de l’habitation doit être transmise à l’achèvement des travaux.</w:t>
      </w:r>
    </w:p>
    <w:p w:rsidR="00B3156E" w:rsidRDefault="00B86167">
      <w:pPr>
        <w:pStyle w:val="En-tte"/>
        <w:tabs>
          <w:tab w:val="clear" w:pos="4536"/>
          <w:tab w:val="clear" w:pos="9072"/>
        </w:tabs>
        <w:ind w:right="-40"/>
      </w:pPr>
      <w:r>
        <w:rPr>
          <w:b/>
          <w:bCs/>
          <w:sz w:val="32"/>
          <w:szCs w:val="32"/>
        </w:rPr>
        <w:t>3 - EXIGENCES GÉNÉRALES D’ACCESSIBILITÉ</w:t>
      </w:r>
    </w:p>
    <w:p w:rsidR="00B3156E" w:rsidRDefault="00B3156E">
      <w:pPr>
        <w:pStyle w:val="En-tte"/>
        <w:tabs>
          <w:tab w:val="clear" w:pos="4536"/>
          <w:tab w:val="clear" w:pos="9072"/>
        </w:tabs>
        <w:ind w:right="-40"/>
        <w:jc w:val="center"/>
        <w:rPr>
          <w:b/>
          <w:bCs/>
          <w:sz w:val="20"/>
          <w:szCs w:val="22"/>
        </w:rPr>
      </w:pPr>
    </w:p>
    <w:p w:rsidR="00B3156E" w:rsidRDefault="00B86167">
      <w:pPr>
        <w:pStyle w:val="xl29"/>
        <w:spacing w:before="0" w:after="0"/>
        <w:ind w:right="-3"/>
      </w:pPr>
      <w:r>
        <w:rPr>
          <w:rFonts w:eastAsia="Times New Roman"/>
          <w:b w:val="0"/>
          <w:bCs w:val="0"/>
          <w:sz w:val="24"/>
        </w:rPr>
        <w:t xml:space="preserve">Le projet doit </w:t>
      </w:r>
      <w:r>
        <w:rPr>
          <w:rFonts w:eastAsia="Times New Roman"/>
          <w:b w:val="0"/>
          <w:bCs w:val="0"/>
          <w:sz w:val="24"/>
        </w:rPr>
        <w:t xml:space="preserve">intégrer l’accessibilité à </w:t>
      </w:r>
      <w:r>
        <w:rPr>
          <w:rFonts w:eastAsia="Times New Roman"/>
          <w:sz w:val="24"/>
        </w:rPr>
        <w:t>tous les types de handicaps</w:t>
      </w:r>
      <w:r>
        <w:rPr>
          <w:rFonts w:eastAsia="Times New Roman"/>
          <w:b w:val="0"/>
          <w:bCs w:val="0"/>
          <w:sz w:val="24"/>
        </w:rPr>
        <w:t xml:space="preserve"> (physiques, sensoriels, cognitifs, mentaux ou psychiques).</w:t>
      </w:r>
    </w:p>
    <w:p w:rsidR="00B3156E" w:rsidRDefault="00B3156E">
      <w:pPr>
        <w:pStyle w:val="xl29"/>
        <w:spacing w:before="0" w:after="0"/>
        <w:ind w:right="-3"/>
        <w:rPr>
          <w:rFonts w:eastAsia="Times New Roman"/>
          <w:b w:val="0"/>
          <w:bCs w:val="0"/>
          <w:sz w:val="22"/>
        </w:rPr>
      </w:pPr>
    </w:p>
    <w:p w:rsidR="00B3156E" w:rsidRDefault="00B86167">
      <w:pPr>
        <w:pStyle w:val="xl29"/>
        <w:spacing w:before="0" w:after="0"/>
        <w:ind w:right="-3"/>
        <w:rPr>
          <w:rFonts w:eastAsia="Times New Roman"/>
          <w:b w:val="0"/>
          <w:bCs w:val="0"/>
          <w:sz w:val="22"/>
        </w:rPr>
      </w:pPr>
      <w:r>
        <w:rPr>
          <w:rFonts w:eastAsia="Times New Roman"/>
          <w:b w:val="0"/>
          <w:bCs w:val="0"/>
          <w:sz w:val="22"/>
        </w:rPr>
        <w:t>C’est ainsi que seront notamment pris en compte :</w:t>
      </w:r>
    </w:p>
    <w:p w:rsidR="00B3156E" w:rsidRDefault="00B86167">
      <w:pPr>
        <w:pStyle w:val="xl29"/>
        <w:numPr>
          <w:ilvl w:val="0"/>
          <w:numId w:val="13"/>
        </w:numPr>
        <w:tabs>
          <w:tab w:val="left" w:pos="720"/>
        </w:tabs>
        <w:spacing w:before="0" w:after="0"/>
        <w:ind w:left="0" w:right="-3" w:firstLine="0"/>
        <w:jc w:val="both"/>
      </w:pPr>
      <w:r>
        <w:rPr>
          <w:rFonts w:eastAsia="Times New Roman"/>
          <w:b w:val="0"/>
          <w:bCs w:val="0"/>
          <w:sz w:val="22"/>
          <w:u w:val="single"/>
        </w:rPr>
        <w:t>Pour la déficience visuelle</w:t>
      </w:r>
      <w:r>
        <w:rPr>
          <w:rFonts w:eastAsia="Times New Roman"/>
          <w:b w:val="0"/>
          <w:bCs w:val="0"/>
          <w:sz w:val="22"/>
        </w:rPr>
        <w:t> : des exigences en termes de guidage, de repérage et de qualité</w:t>
      </w:r>
      <w:r>
        <w:rPr>
          <w:rFonts w:eastAsia="Times New Roman"/>
          <w:b w:val="0"/>
          <w:bCs w:val="0"/>
          <w:sz w:val="22"/>
        </w:rPr>
        <w:t xml:space="preserve"> d’éclairage</w:t>
      </w:r>
    </w:p>
    <w:p w:rsidR="00B3156E" w:rsidRDefault="00B86167">
      <w:pPr>
        <w:pStyle w:val="xl29"/>
        <w:numPr>
          <w:ilvl w:val="0"/>
          <w:numId w:val="8"/>
        </w:numPr>
        <w:tabs>
          <w:tab w:val="left" w:pos="720"/>
        </w:tabs>
        <w:spacing w:before="0" w:after="0"/>
        <w:ind w:left="0" w:right="-3" w:firstLine="0"/>
        <w:jc w:val="both"/>
      </w:pPr>
      <w:r>
        <w:rPr>
          <w:rFonts w:eastAsia="Times New Roman"/>
          <w:b w:val="0"/>
          <w:bCs w:val="0"/>
          <w:sz w:val="22"/>
          <w:u w:val="single"/>
        </w:rPr>
        <w:t>Pour la déficience auditive</w:t>
      </w:r>
      <w:r>
        <w:rPr>
          <w:rFonts w:eastAsia="Times New Roman"/>
          <w:b w:val="0"/>
          <w:bCs w:val="0"/>
          <w:sz w:val="22"/>
        </w:rPr>
        <w:t> : des exigences en termes de communication, de qualité sonore et de signalisation adaptée</w:t>
      </w:r>
    </w:p>
    <w:p w:rsidR="00B3156E" w:rsidRDefault="00B86167">
      <w:pPr>
        <w:pStyle w:val="xl29"/>
        <w:numPr>
          <w:ilvl w:val="0"/>
          <w:numId w:val="8"/>
        </w:numPr>
        <w:tabs>
          <w:tab w:val="left" w:pos="720"/>
        </w:tabs>
        <w:spacing w:before="0" w:after="0"/>
        <w:ind w:left="0" w:right="-3" w:firstLine="0"/>
        <w:jc w:val="both"/>
      </w:pPr>
      <w:r>
        <w:rPr>
          <w:rFonts w:eastAsia="Times New Roman"/>
          <w:b w:val="0"/>
          <w:bCs w:val="0"/>
          <w:sz w:val="22"/>
          <w:u w:val="single"/>
        </w:rPr>
        <w:t>Pour la déficience intellectuelle</w:t>
      </w:r>
      <w:r>
        <w:rPr>
          <w:rFonts w:eastAsia="Times New Roman"/>
          <w:b w:val="0"/>
          <w:bCs w:val="0"/>
          <w:sz w:val="22"/>
        </w:rPr>
        <w:t> : des exigences en termes de repérage et de qualité d’éclairage</w:t>
      </w:r>
    </w:p>
    <w:p w:rsidR="00B3156E" w:rsidRDefault="00B86167">
      <w:pPr>
        <w:pStyle w:val="xl29"/>
        <w:numPr>
          <w:ilvl w:val="0"/>
          <w:numId w:val="8"/>
        </w:numPr>
        <w:tabs>
          <w:tab w:val="left" w:pos="720"/>
        </w:tabs>
        <w:spacing w:before="0" w:after="0"/>
        <w:ind w:left="0" w:right="-3" w:firstLine="0"/>
        <w:jc w:val="both"/>
      </w:pPr>
      <w:r>
        <w:rPr>
          <w:rFonts w:eastAsia="Times New Roman"/>
          <w:b w:val="0"/>
          <w:bCs w:val="0"/>
          <w:sz w:val="22"/>
          <w:u w:val="single"/>
        </w:rPr>
        <w:t>Pour la déficience motrice</w:t>
      </w:r>
      <w:r>
        <w:rPr>
          <w:rFonts w:eastAsia="Times New Roman"/>
          <w:b w:val="0"/>
          <w:bCs w:val="0"/>
          <w:sz w:val="22"/>
        </w:rPr>
        <w:t> : des exigences spatiales, de stationnement et de circulation adaptées, de cheminement extérieur et intérieur, de qualité d’usage des portes et équipements.</w:t>
      </w:r>
    </w:p>
    <w:p w:rsidR="00B3156E" w:rsidRDefault="00B86167">
      <w:pPr>
        <w:pStyle w:val="Standard"/>
        <w:jc w:val="center"/>
        <w:rPr>
          <w:b/>
          <w:bCs/>
          <w:sz w:val="28"/>
          <w:szCs w:val="28"/>
          <w:lang/>
        </w:rPr>
      </w:pPr>
      <w:r>
        <w:rPr>
          <w:b/>
          <w:bCs/>
          <w:noProof/>
          <w:sz w:val="28"/>
          <w:szCs w:val="28"/>
          <w:lang/>
        </w:rPr>
        <w:drawing>
          <wp:anchor distT="0" distB="0" distL="114300" distR="114300" simplePos="0" relativeHeight="40" behindDoc="0" locked="0" layoutInCell="1" allowOverlap="1">
            <wp:simplePos x="0" y="0"/>
            <wp:positionH relativeFrom="column">
              <wp:posOffset>-3960</wp:posOffset>
            </wp:positionH>
            <wp:positionV relativeFrom="paragraph">
              <wp:posOffset>208440</wp:posOffset>
            </wp:positionV>
            <wp:extent cx="622800" cy="622800"/>
            <wp:effectExtent l="0" t="0" r="5850" b="5850"/>
            <wp:wrapSquare wrapText="bothSides"/>
            <wp:docPr id="3"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22800" cy="622800"/>
                    </a:xfrm>
                    <a:prstGeom prst="rect">
                      <a:avLst/>
                    </a:prstGeom>
                    <a:ln>
                      <a:noFill/>
                      <a:prstDash/>
                    </a:ln>
                  </pic:spPr>
                </pic:pic>
              </a:graphicData>
            </a:graphic>
          </wp:anchor>
        </w:drawing>
      </w:r>
    </w:p>
    <w:p w:rsidR="00B3156E" w:rsidRDefault="00B86167">
      <w:pPr>
        <w:pStyle w:val="Standard"/>
        <w:ind w:right="-3"/>
        <w:jc w:val="both"/>
      </w:pPr>
      <w:r>
        <w:rPr>
          <w:b/>
          <w:bCs/>
          <w:sz w:val="28"/>
          <w:szCs w:val="28"/>
        </w:rPr>
        <w:t xml:space="preserve">Avertissement : </w:t>
      </w:r>
      <w:r>
        <w:rPr>
          <w:sz w:val="24"/>
          <w:szCs w:val="18"/>
        </w:rPr>
        <w:t xml:space="preserve">cette notice a été élaborée pour vous aider à respecter les dispositions </w:t>
      </w:r>
      <w:r>
        <w:rPr>
          <w:sz w:val="24"/>
          <w:szCs w:val="18"/>
        </w:rPr>
        <w:t>réglementaires. D'autres types de notices peuvent être utilisés, mais les éléments de détails prévus par les textes, notamment l’article D111-19-18 du code de la construction et de l’habitation, devront impérativement y figurer.</w:t>
      </w:r>
    </w:p>
    <w:p w:rsidR="00B3156E" w:rsidRDefault="00B86167">
      <w:pPr>
        <w:pStyle w:val="Standard"/>
        <w:ind w:right="-3"/>
        <w:jc w:val="both"/>
      </w:pPr>
      <w:r>
        <w:rPr>
          <w:sz w:val="24"/>
          <w:szCs w:val="18"/>
        </w:rPr>
        <w:t>Par ailleurs, c</w:t>
      </w:r>
      <w:r>
        <w:rPr>
          <w:sz w:val="24"/>
          <w:szCs w:val="22"/>
        </w:rPr>
        <w:t>e document a</w:t>
      </w:r>
      <w:r>
        <w:rPr>
          <w:sz w:val="24"/>
          <w:szCs w:val="22"/>
        </w:rPr>
        <w:t xml:space="preserve"> pour principal objectif de décrire comment votre projet répond aux obligations réglementaires. Les cases prévues à cet effet doivent être remplies le plus exhaustivement possible en tenant compte de l'avancement des réflexions au moment du dépôt du dossie</w:t>
      </w:r>
      <w:r>
        <w:rPr>
          <w:sz w:val="24"/>
          <w:szCs w:val="22"/>
        </w:rPr>
        <w:t>r.</w:t>
      </w:r>
    </w:p>
    <w:p w:rsidR="00B3156E" w:rsidRDefault="00B3156E">
      <w:pPr>
        <w:pStyle w:val="xl29"/>
        <w:spacing w:before="0" w:after="0"/>
        <w:ind w:right="567"/>
        <w:jc w:val="center"/>
        <w:rPr>
          <w:rFonts w:eastAsia="Times New Roman"/>
          <w:sz w:val="36"/>
        </w:rPr>
      </w:pPr>
    </w:p>
    <w:p w:rsidR="00B3156E" w:rsidRDefault="00B86167">
      <w:pPr>
        <w:pStyle w:val="xl29"/>
        <w:pBdr>
          <w:top w:val="single" w:sz="4" w:space="1" w:color="000000"/>
          <w:bottom w:val="single" w:sz="4" w:space="1" w:color="000000"/>
        </w:pBdr>
        <w:spacing w:before="0" w:after="0"/>
        <w:ind w:right="-3"/>
        <w:jc w:val="center"/>
      </w:pPr>
      <w:r>
        <w:rPr>
          <w:rFonts w:eastAsia="Times New Roman"/>
          <w:sz w:val="32"/>
          <w:szCs w:val="32"/>
        </w:rPr>
        <w:t xml:space="preserve">RENSEIGNEMENTS CONCERNANT LE DEMANDEUR </w:t>
      </w:r>
      <w:r>
        <w:rPr>
          <w:rFonts w:eastAsia="Times New Roman"/>
          <w:sz w:val="32"/>
        </w:rPr>
        <w:br/>
      </w:r>
      <w:r>
        <w:rPr>
          <w:rFonts w:eastAsia="Times New Roman"/>
          <w:sz w:val="32"/>
        </w:rPr>
        <w:t>ET L'ÉTABLISSEMENT</w:t>
      </w:r>
    </w:p>
    <w:p w:rsidR="00B3156E" w:rsidRDefault="00B3156E">
      <w:pPr>
        <w:pStyle w:val="xl29"/>
        <w:pBdr>
          <w:top w:val="single" w:sz="4" w:space="1" w:color="000000"/>
          <w:bottom w:val="single" w:sz="4" w:space="1" w:color="000000"/>
        </w:pBdr>
        <w:spacing w:before="0" w:after="0"/>
        <w:ind w:right="-3"/>
        <w:jc w:val="center"/>
        <w:rPr>
          <w:rFonts w:eastAsia="Times New Roman"/>
          <w:sz w:val="32"/>
        </w:rPr>
      </w:pPr>
    </w:p>
    <w:p w:rsidR="00B3156E" w:rsidRDefault="00B3156E">
      <w:pPr>
        <w:pStyle w:val="Standard"/>
        <w:ind w:right="567"/>
        <w:rPr>
          <w:b/>
          <w:bCs/>
          <w:sz w:val="24"/>
          <w:szCs w:val="24"/>
        </w:rPr>
      </w:pPr>
    </w:p>
    <w:tbl>
      <w:tblPr>
        <w:tblW w:w="10692" w:type="dxa"/>
        <w:tblLayout w:type="fixed"/>
        <w:tblCellMar>
          <w:left w:w="10" w:type="dxa"/>
          <w:right w:w="10" w:type="dxa"/>
        </w:tblCellMar>
        <w:tblLook w:val="0000" w:firstRow="0" w:lastRow="0" w:firstColumn="0" w:lastColumn="0" w:noHBand="0" w:noVBand="0"/>
      </w:tblPr>
      <w:tblGrid>
        <w:gridCol w:w="418"/>
        <w:gridCol w:w="10274"/>
      </w:tblGrid>
      <w:tr w:rsidR="00B3156E">
        <w:tblPrEx>
          <w:tblCellMar>
            <w:top w:w="0" w:type="dxa"/>
            <w:bottom w:w="0" w:type="dxa"/>
          </w:tblCellMar>
        </w:tblPrEx>
        <w:tc>
          <w:tcPr>
            <w:tcW w:w="10692"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rsidR="00B3156E" w:rsidRDefault="00B86167">
            <w:pPr>
              <w:pStyle w:val="Standard"/>
              <w:snapToGrid w:val="0"/>
              <w:spacing w:before="62" w:after="62"/>
            </w:pPr>
            <w:r>
              <w:rPr>
                <w:b/>
                <w:bCs/>
                <w:color w:val="000000"/>
              </w:rPr>
              <w:t xml:space="preserve">1 – DEMANDEUR </w:t>
            </w:r>
            <w:r>
              <w:rPr>
                <w:i/>
                <w:iCs/>
                <w:color w:val="000000"/>
                <w:sz w:val="18"/>
              </w:rPr>
              <w:t>(bénéficiaire de l’autorisation)</w:t>
            </w:r>
          </w:p>
        </w:tc>
      </w:tr>
      <w:tr w:rsidR="00B3156E">
        <w:tblPrEx>
          <w:tblCellMar>
            <w:top w:w="0" w:type="dxa"/>
            <w:bottom w:w="0" w:type="dxa"/>
          </w:tblCellMar>
        </w:tblPrEx>
        <w:tc>
          <w:tcPr>
            <w:tcW w:w="10692"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B3156E" w:rsidRDefault="00B86167">
            <w:pPr>
              <w:pStyle w:val="Standard"/>
              <w:tabs>
                <w:tab w:val="left" w:leader="dot" w:pos="10440"/>
              </w:tabs>
              <w:snapToGrid w:val="0"/>
              <w:spacing w:before="120"/>
            </w:pPr>
            <w:r>
              <w:rPr>
                <w:b/>
                <w:bCs/>
                <w:color w:val="000000"/>
                <w:sz w:val="18"/>
              </w:rPr>
              <w:t>NOM</w:t>
            </w:r>
            <w:r>
              <w:rPr>
                <w:color w:val="000000"/>
                <w:sz w:val="18"/>
              </w:rPr>
              <w:t xml:space="preserve">, prénoms </w:t>
            </w:r>
            <w:r>
              <w:rPr>
                <w:color w:val="000000"/>
                <w:sz w:val="18"/>
              </w:rPr>
              <w:tab/>
            </w:r>
          </w:p>
          <w:p w:rsidR="00B3156E" w:rsidRDefault="00B86167">
            <w:pPr>
              <w:pStyle w:val="Standard"/>
              <w:tabs>
                <w:tab w:val="left" w:leader="dot" w:pos="10445"/>
              </w:tabs>
              <w:spacing w:before="120" w:after="120"/>
              <w:ind w:left="5" w:right="-730"/>
              <w:rPr>
                <w:i/>
                <w:iCs/>
                <w:color w:val="000000"/>
                <w:sz w:val="18"/>
              </w:rPr>
            </w:pPr>
            <w:r>
              <w:rPr>
                <w:i/>
                <w:iCs/>
                <w:color w:val="000000"/>
                <w:sz w:val="18"/>
              </w:rPr>
              <w:t xml:space="preserve">Pour les personnes morales, nom du représentant légal ou statutaire :  </w:t>
            </w:r>
            <w:r>
              <w:rPr>
                <w:i/>
                <w:iCs/>
                <w:color w:val="000000"/>
                <w:sz w:val="18"/>
              </w:rPr>
              <w:tab/>
            </w:r>
          </w:p>
        </w:tc>
      </w:tr>
      <w:tr w:rsidR="00B3156E">
        <w:tblPrEx>
          <w:tblCellMar>
            <w:top w:w="0" w:type="dxa"/>
            <w:bottom w:w="0" w:type="dxa"/>
          </w:tblCellMar>
        </w:tblPrEx>
        <w:trPr>
          <w:trHeight w:hRule="exact" w:val="1489"/>
        </w:trPr>
        <w:tc>
          <w:tcPr>
            <w:tcW w:w="418" w:type="dxa"/>
            <w:tcBorders>
              <w:left w:val="single" w:sz="4" w:space="0" w:color="000000"/>
              <w:bottom w:val="single" w:sz="4" w:space="0" w:color="000000"/>
            </w:tcBorders>
            <w:tcMar>
              <w:top w:w="0" w:type="dxa"/>
              <w:left w:w="70" w:type="dxa"/>
              <w:bottom w:w="0" w:type="dxa"/>
              <w:right w:w="70" w:type="dxa"/>
            </w:tcMar>
          </w:tcPr>
          <w:p w:rsidR="00B3156E" w:rsidRDefault="00B3156E">
            <w:pPr>
              <w:pStyle w:val="Standard"/>
              <w:snapToGrid w:val="0"/>
              <w:rPr>
                <w:color w:val="000000"/>
              </w:rPr>
            </w:pPr>
          </w:p>
        </w:tc>
        <w:tc>
          <w:tcPr>
            <w:tcW w:w="10274" w:type="dxa"/>
            <w:tcBorders>
              <w:left w:val="single" w:sz="4" w:space="0" w:color="000000"/>
              <w:bottom w:val="single" w:sz="4" w:space="0" w:color="000000"/>
              <w:right w:val="single" w:sz="4" w:space="0" w:color="000000"/>
            </w:tcBorders>
            <w:tcMar>
              <w:top w:w="0" w:type="dxa"/>
              <w:left w:w="70" w:type="dxa"/>
              <w:bottom w:w="0" w:type="dxa"/>
              <w:right w:w="70" w:type="dxa"/>
            </w:tcMar>
          </w:tcPr>
          <w:p w:rsidR="00B3156E" w:rsidRDefault="00B86167">
            <w:pPr>
              <w:pStyle w:val="Standard"/>
              <w:tabs>
                <w:tab w:val="left" w:leader="dot" w:pos="9830"/>
              </w:tabs>
              <w:snapToGrid w:val="0"/>
              <w:spacing w:before="60" w:after="60"/>
            </w:pPr>
            <w:r>
              <w:rPr>
                <w:b/>
                <w:bCs/>
                <w:color w:val="000000"/>
                <w:sz w:val="18"/>
              </w:rPr>
              <w:t>ADRESSE</w:t>
            </w:r>
            <w:r>
              <w:rPr>
                <w:color w:val="000000"/>
                <w:sz w:val="18"/>
              </w:rPr>
              <w:t xml:space="preserve"> : </w:t>
            </w:r>
            <w:r>
              <w:rPr>
                <w:color w:val="000000"/>
                <w:sz w:val="18"/>
              </w:rPr>
              <w:tab/>
            </w:r>
            <w:r>
              <w:rPr>
                <w:color w:val="000000"/>
                <w:sz w:val="18"/>
              </w:rPr>
              <w:tab/>
            </w:r>
          </w:p>
          <w:p w:rsidR="00B3156E" w:rsidRDefault="00B86167">
            <w:pPr>
              <w:pStyle w:val="Standard"/>
              <w:tabs>
                <w:tab w:val="left" w:leader="dot" w:pos="9830"/>
              </w:tabs>
              <w:spacing w:before="120"/>
              <w:rPr>
                <w:color w:val="000000"/>
                <w:sz w:val="18"/>
              </w:rPr>
            </w:pPr>
            <w:r>
              <w:rPr>
                <w:noProof/>
                <w:color w:val="000000"/>
                <w:sz w:val="18"/>
              </w:rPr>
              <mc:AlternateContent>
                <mc:Choice Requires="wps">
                  <w:drawing>
                    <wp:anchor distT="0" distB="0" distL="114300" distR="114300" simplePos="0" relativeHeight="2" behindDoc="0" locked="0" layoutInCell="1" allowOverlap="1">
                      <wp:simplePos x="0" y="0"/>
                      <wp:positionH relativeFrom="column">
                        <wp:posOffset>644400</wp:posOffset>
                      </wp:positionH>
                      <wp:positionV relativeFrom="paragraph">
                        <wp:posOffset>128160</wp:posOffset>
                      </wp:positionV>
                      <wp:extent cx="1143000" cy="0"/>
                      <wp:effectExtent l="19050" t="19050" r="38100" b="38100"/>
                      <wp:wrapNone/>
                      <wp:docPr id="4" name=""/>
                      <wp:cNvGraphicFramePr/>
                      <a:graphic xmlns:a="http://schemas.openxmlformats.org/drawingml/2006/main">
                        <a:graphicData uri="http://schemas.microsoft.com/office/word/2010/wordprocessingShape">
                          <wps:wsp>
                            <wps:cNvCnPr/>
                            <wps:spPr>
                              <a:xfrm>
                                <a:off x="0" y="0"/>
                                <a:ext cx="1143000" cy="0"/>
                              </a:xfrm>
                              <a:prstGeom prst="line">
                                <a:avLst/>
                              </a:prstGeom>
                              <a:noFill/>
                              <a:ln w="9360" cap="sq">
                                <a:solidFill>
                                  <a:srgbClr val="000000"/>
                                </a:solidFill>
                                <a:prstDash val="solid"/>
                                <a:miter/>
                              </a:ln>
                            </wps:spPr>
                            <wps:bodyPr/>
                          </wps:wsp>
                        </a:graphicData>
                      </a:graphic>
                    </wp:anchor>
                  </w:drawing>
                </mc:Choice>
                <mc:Fallback>
                  <w:pict>
                    <v:line w14:anchorId="415D5C03" id="Connecteur droit 4" o:spid="_x0000_s1026" style="position:absolute;z-index:2;visibility:visible;mso-wrap-style:square;mso-wrap-distance-left:9pt;mso-wrap-distance-top:0;mso-wrap-distance-right:9pt;mso-wrap-distance-bottom:0;mso-position-horizontal:absolute;mso-position-horizontal-relative:text;mso-position-vertical:absolute;mso-position-vertical-relative:text" from="50.75pt,10.1pt" to="140.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" strokeweight=".26mm">
                      <v:stroke joinstyle="miter" endcap="square"/>
                    </v:line>
                  </w:pict>
                </mc:Fallback>
              </mc:AlternateContent>
            </w:r>
            <w:r>
              <w:rPr>
                <w:noProof/>
                <w:color w:val="000000"/>
                <w:sz w:val="18"/>
              </w:rPr>
              <mc:AlternateContent>
                <mc:Choice Requires="wps">
                  <w:drawing>
                    <wp:anchor distT="0" distB="0" distL="114300" distR="114300" simplePos="0" relativeHeight="3" behindDoc="0" locked="0" layoutInCell="1" allowOverlap="1">
                      <wp:simplePos x="0" y="0"/>
                      <wp:positionH relativeFrom="column">
                        <wp:posOffset>644400</wp:posOffset>
                      </wp:positionH>
                      <wp:positionV relativeFrom="paragraph">
                        <wp:posOffset>14040</wp:posOffset>
                      </wp:positionV>
                      <wp:extent cx="0" cy="114480"/>
                      <wp:effectExtent l="19050" t="19050" r="38100" b="37920"/>
                      <wp:wrapNone/>
                      <wp:docPr id="5" name=""/>
                      <wp:cNvGraphicFramePr/>
                      <a:graphic xmlns:a="http://schemas.openxmlformats.org/drawingml/2006/main">
                        <a:graphicData uri="http://schemas.microsoft.com/office/word/2010/wordprocessingShape">
                          <wps:wsp>
                            <wps:cNvCnPr/>
                            <wps:spPr>
                              <a:xfrm>
                                <a:off x="0" y="0"/>
                                <a:ext cx="0" cy="114480"/>
                              </a:xfrm>
                              <a:prstGeom prst="line">
                                <a:avLst/>
                              </a:prstGeom>
                              <a:noFill/>
                              <a:ln w="9360" cap="sq">
                                <a:solidFill>
                                  <a:srgbClr val="000000"/>
                                </a:solidFill>
                                <a:prstDash val="solid"/>
                                <a:miter/>
                              </a:ln>
                            </wps:spPr>
                            <wps:bodyPr/>
                          </wps:wsp>
                        </a:graphicData>
                      </a:graphic>
                    </wp:anchor>
                  </w:drawing>
                </mc:Choice>
                <mc:Fallback>
                  <w:pict>
                    <v:line w14:anchorId="73D979D3" id="Connecteur droit 5" o:spid="_x0000_s1026" style="position:absolute;z-index:3;visibility:visible;mso-wrap-style:square;mso-wrap-distance-left:9pt;mso-wrap-distance-top:0;mso-wrap-distance-right:9pt;mso-wrap-distance-bottom:0;mso-position-horizontal:absolute;mso-position-horizontal-relative:text;mso-position-vertical:absolute;mso-position-vertical-relative:text" from="50.75pt,1.1pt" to="50.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" strokeweight=".26mm">
                      <v:stroke joinstyle="miter" endcap="square"/>
                    </v:line>
                  </w:pict>
                </mc:Fallback>
              </mc:AlternateContent>
            </w:r>
            <w:r>
              <w:rPr>
                <w:noProof/>
                <w:color w:val="000000"/>
                <w:sz w:val="18"/>
              </w:rPr>
              <mc:AlternateContent>
                <mc:Choice Requires="wps">
                  <w:drawing>
                    <wp:anchor distT="0" distB="0" distL="114300" distR="114300" simplePos="0" relativeHeight="4" behindDoc="0" locked="0" layoutInCell="1" allowOverlap="1">
                      <wp:simplePos x="0" y="0"/>
                      <wp:positionH relativeFrom="column">
                        <wp:posOffset>870119</wp:posOffset>
                      </wp:positionH>
                      <wp:positionV relativeFrom="paragraph">
                        <wp:posOffset>15840</wp:posOffset>
                      </wp:positionV>
                      <wp:extent cx="0" cy="114480"/>
                      <wp:effectExtent l="19050" t="19050" r="38100" b="37920"/>
                      <wp:wrapNone/>
                      <wp:docPr id="6" name=""/>
                      <wp:cNvGraphicFramePr/>
                      <a:graphic xmlns:a="http://schemas.openxmlformats.org/drawingml/2006/main">
                        <a:graphicData uri="http://schemas.microsoft.com/office/word/2010/wordprocessingShape">
                          <wps:wsp>
                            <wps:cNvCnPr/>
                            <wps:spPr>
                              <a:xfrm>
                                <a:off x="0" y="0"/>
                                <a:ext cx="0" cy="114480"/>
                              </a:xfrm>
                              <a:prstGeom prst="line">
                                <a:avLst/>
                              </a:prstGeom>
                              <a:noFill/>
                              <a:ln w="9360" cap="sq">
                                <a:solidFill>
                                  <a:srgbClr val="000000"/>
                                </a:solidFill>
                                <a:prstDash val="solid"/>
                                <a:miter/>
                              </a:ln>
                            </wps:spPr>
                            <wps:bodyPr/>
                          </wps:wsp>
                        </a:graphicData>
                      </a:graphic>
                    </wp:anchor>
                  </w:drawing>
                </mc:Choice>
                <mc:Fallback>
                  <w:pict>
                    <v:line w14:anchorId="6B9EB1E3" id="Connecteur droit 6" o:spid="_x0000_s1026" style="position:absolute;z-index:4;visibility:visible;mso-wrap-style:square;mso-wrap-distance-left:9pt;mso-wrap-distance-top:0;mso-wrap-distance-right:9pt;mso-wrap-distance-bottom:0;mso-position-horizontal:absolute;mso-position-horizontal-relative:text;mso-position-vertical:absolute;mso-position-vertical-relative:text" from="68.5pt,1.25pt" to="68.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" strokeweight=".26mm">
                      <v:stroke joinstyle="miter" endcap="square"/>
                    </v:line>
                  </w:pict>
                </mc:Fallback>
              </mc:AlternateContent>
            </w:r>
            <w:r>
              <w:rPr>
                <w:noProof/>
                <w:color w:val="000000"/>
                <w:sz w:val="18"/>
              </w:rPr>
              <mc:AlternateContent>
                <mc:Choice Requires="wps">
                  <w:drawing>
                    <wp:anchor distT="0" distB="0" distL="114300" distR="114300" simplePos="0" relativeHeight="5" behindDoc="0" locked="0" layoutInCell="1" allowOverlap="1">
                      <wp:simplePos x="0" y="0"/>
                      <wp:positionH relativeFrom="column">
                        <wp:posOffset>1101600</wp:posOffset>
                      </wp:positionH>
                      <wp:positionV relativeFrom="paragraph">
                        <wp:posOffset>14040</wp:posOffset>
                      </wp:positionV>
                      <wp:extent cx="0" cy="114480"/>
                      <wp:effectExtent l="19050" t="19050" r="38100" b="37920"/>
                      <wp:wrapNone/>
                      <wp:docPr id="7" name=""/>
                      <wp:cNvGraphicFramePr/>
                      <a:graphic xmlns:a="http://schemas.openxmlformats.org/drawingml/2006/main">
                        <a:graphicData uri="http://schemas.microsoft.com/office/word/2010/wordprocessingShape">
                          <wps:wsp>
                            <wps:cNvCnPr/>
                            <wps:spPr>
                              <a:xfrm>
                                <a:off x="0" y="0"/>
                                <a:ext cx="0" cy="114480"/>
                              </a:xfrm>
                              <a:prstGeom prst="line">
                                <a:avLst/>
                              </a:prstGeom>
                              <a:noFill/>
                              <a:ln w="9360" cap="sq">
                                <a:solidFill>
                                  <a:srgbClr val="000000"/>
                                </a:solidFill>
                                <a:prstDash val="solid"/>
                                <a:miter/>
                              </a:ln>
                            </wps:spPr>
                            <wps:bodyPr/>
                          </wps:wsp>
                        </a:graphicData>
                      </a:graphic>
                    </wp:anchor>
                  </w:drawing>
                </mc:Choice>
                <mc:Fallback>
                  <w:pict>
                    <v:line w14:anchorId="0F6695B7" id="Connecteur droit 7" o:spid="_x0000_s1026" style="position:absolute;z-index:5;visibility:visible;mso-wrap-style:square;mso-wrap-distance-left:9pt;mso-wrap-distance-top:0;mso-wrap-distance-right:9pt;mso-wrap-distance-bottom:0;mso-position-horizontal:absolute;mso-position-horizontal-relative:text;mso-position-vertical:absolute;mso-position-vertical-relative:text" from="86.75pt,1.1pt" to="86.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" strokeweight=".26mm">
                      <v:stroke joinstyle="miter" endcap="square"/>
                    </v:line>
                  </w:pict>
                </mc:Fallback>
              </mc:AlternateContent>
            </w:r>
            <w:r>
              <w:rPr>
                <w:noProof/>
                <w:color w:val="000000"/>
                <w:sz w:val="18"/>
              </w:rPr>
              <mc:AlternateContent>
                <mc:Choice Requires="wps">
                  <w:drawing>
                    <wp:anchor distT="0" distB="0" distL="114300" distR="114300" simplePos="0" relativeHeight="6" behindDoc="0" locked="0" layoutInCell="1" allowOverlap="1">
                      <wp:simplePos x="0" y="0"/>
                      <wp:positionH relativeFrom="column">
                        <wp:posOffset>1330200</wp:posOffset>
                      </wp:positionH>
                      <wp:positionV relativeFrom="paragraph">
                        <wp:posOffset>14040</wp:posOffset>
                      </wp:positionV>
                      <wp:extent cx="0" cy="114480"/>
                      <wp:effectExtent l="19050" t="19050" r="38100" b="37920"/>
                      <wp:wrapNone/>
                      <wp:docPr id="8" name=""/>
                      <wp:cNvGraphicFramePr/>
                      <a:graphic xmlns:a="http://schemas.openxmlformats.org/drawingml/2006/main">
                        <a:graphicData uri="http://schemas.microsoft.com/office/word/2010/wordprocessingShape">
                          <wps:wsp>
                            <wps:cNvCnPr/>
                            <wps:spPr>
                              <a:xfrm>
                                <a:off x="0" y="0"/>
                                <a:ext cx="0" cy="114480"/>
                              </a:xfrm>
                              <a:prstGeom prst="line">
                                <a:avLst/>
                              </a:prstGeom>
                              <a:noFill/>
                              <a:ln w="9360" cap="sq">
                                <a:solidFill>
                                  <a:srgbClr val="000000"/>
                                </a:solidFill>
                                <a:prstDash val="solid"/>
                                <a:miter/>
                              </a:ln>
                            </wps:spPr>
                            <wps:bodyPr/>
                          </wps:wsp>
                        </a:graphicData>
                      </a:graphic>
                    </wp:anchor>
                  </w:drawing>
                </mc:Choice>
                <mc:Fallback>
                  <w:pict>
                    <v:line w14:anchorId="3C4A0FF3" id="Connecteur droit 8" o:spid="_x0000_s1026" style="position:absolute;z-index:6;visibility:visible;mso-wrap-style:square;mso-wrap-distance-left:9pt;mso-wrap-distance-top:0;mso-wrap-distance-right:9pt;mso-wrap-distance-bottom:0;mso-position-horizontal:absolute;mso-position-horizontal-relative:text;mso-position-vertical:absolute;mso-position-vertical-relative:text" from="104.75pt,1.1pt" to="104.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" strokeweight=".26mm">
                      <v:stroke joinstyle="miter" endcap="square"/>
                    </v:line>
                  </w:pict>
                </mc:Fallback>
              </mc:AlternateContent>
            </w:r>
            <w:r>
              <w:rPr>
                <w:noProof/>
                <w:color w:val="000000"/>
                <w:sz w:val="18"/>
              </w:rPr>
              <mc:AlternateContent>
                <mc:Choice Requires="wps">
                  <w:drawing>
                    <wp:anchor distT="0" distB="0" distL="114300" distR="114300" simplePos="0" relativeHeight="7" behindDoc="0" locked="0" layoutInCell="1" allowOverlap="1">
                      <wp:simplePos x="0" y="0"/>
                      <wp:positionH relativeFrom="column">
                        <wp:posOffset>1558800</wp:posOffset>
                      </wp:positionH>
                      <wp:positionV relativeFrom="paragraph">
                        <wp:posOffset>14040</wp:posOffset>
                      </wp:positionV>
                      <wp:extent cx="0" cy="114480"/>
                      <wp:effectExtent l="19050" t="19050" r="38100" b="37920"/>
                      <wp:wrapNone/>
                      <wp:docPr id="9" name=""/>
                      <wp:cNvGraphicFramePr/>
                      <a:graphic xmlns:a="http://schemas.openxmlformats.org/drawingml/2006/main">
                        <a:graphicData uri="http://schemas.microsoft.com/office/word/2010/wordprocessingShape">
                          <wps:wsp>
                            <wps:cNvCnPr/>
                            <wps:spPr>
                              <a:xfrm>
                                <a:off x="0" y="0"/>
                                <a:ext cx="0" cy="114480"/>
                              </a:xfrm>
                              <a:prstGeom prst="line">
                                <a:avLst/>
                              </a:prstGeom>
                              <a:noFill/>
                              <a:ln w="9360" cap="sq">
                                <a:solidFill>
                                  <a:srgbClr val="000000"/>
                                </a:solidFill>
                                <a:prstDash val="solid"/>
                                <a:miter/>
                              </a:ln>
                            </wps:spPr>
                            <wps:bodyPr/>
                          </wps:wsp>
                        </a:graphicData>
                      </a:graphic>
                    </wp:anchor>
                  </w:drawing>
                </mc:Choice>
                <mc:Fallback>
                  <w:pict>
                    <v:line w14:anchorId="2202A196" id="Connecteur droit 9" o:spid="_x0000_s1026" style="position:absolute;z-index:7;visibility:visible;mso-wrap-style:square;mso-wrap-distance-left:9pt;mso-wrap-distance-top:0;mso-wrap-distance-right:9pt;mso-wrap-distance-bottom:0;mso-position-horizontal:absolute;mso-position-horizontal-relative:text;mso-position-vertical:absolute;mso-position-vertical-relative:text" from="122.75pt,1.1pt" to="122.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" strokeweight=".26mm">
                      <v:stroke joinstyle="miter" endcap="square"/>
                    </v:line>
                  </w:pict>
                </mc:Fallback>
              </mc:AlternateContent>
            </w:r>
            <w:r>
              <w:rPr>
                <w:noProof/>
                <w:color w:val="000000"/>
                <w:sz w:val="18"/>
              </w:rPr>
              <mc:AlternateContent>
                <mc:Choice Requires="wps">
                  <w:drawing>
                    <wp:anchor distT="0" distB="0" distL="114300" distR="114300" simplePos="0" relativeHeight="8" behindDoc="0" locked="0" layoutInCell="1" allowOverlap="1">
                      <wp:simplePos x="0" y="0"/>
                      <wp:positionH relativeFrom="column">
                        <wp:posOffset>1787400</wp:posOffset>
                      </wp:positionH>
                      <wp:positionV relativeFrom="paragraph">
                        <wp:posOffset>14040</wp:posOffset>
                      </wp:positionV>
                      <wp:extent cx="0" cy="114480"/>
                      <wp:effectExtent l="19050" t="19050" r="38100" b="37920"/>
                      <wp:wrapNone/>
                      <wp:docPr id="10" name=""/>
                      <wp:cNvGraphicFramePr/>
                      <a:graphic xmlns:a="http://schemas.openxmlformats.org/drawingml/2006/main">
                        <a:graphicData uri="http://schemas.microsoft.com/office/word/2010/wordprocessingShape">
                          <wps:wsp>
                            <wps:cNvCnPr/>
                            <wps:spPr>
                              <a:xfrm>
                                <a:off x="0" y="0"/>
                                <a:ext cx="0" cy="114480"/>
                              </a:xfrm>
                              <a:prstGeom prst="line">
                                <a:avLst/>
                              </a:prstGeom>
                              <a:noFill/>
                              <a:ln w="9360" cap="sq">
                                <a:solidFill>
                                  <a:srgbClr val="000000"/>
                                </a:solidFill>
                                <a:prstDash val="solid"/>
                                <a:miter/>
                              </a:ln>
                            </wps:spPr>
                            <wps:bodyPr/>
                          </wps:wsp>
                        </a:graphicData>
                      </a:graphic>
                    </wp:anchor>
                  </w:drawing>
                </mc:Choice>
                <mc:Fallback>
                  <w:pict>
                    <v:line w14:anchorId="28962614" id="Connecteur droit 10"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140.75pt,1.1pt" to="140.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" strokeweight=".26mm">
                      <v:stroke joinstyle="miter" endcap="square"/>
                    </v:line>
                  </w:pict>
                </mc:Fallback>
              </mc:AlternateContent>
            </w:r>
            <w:r>
              <w:rPr>
                <w:color w:val="000000"/>
                <w:sz w:val="18"/>
              </w:rPr>
              <w:t xml:space="preserve">Code postal </w:t>
            </w:r>
            <w:r>
              <w:rPr>
                <w:color w:val="000000"/>
                <w:sz w:val="18"/>
              </w:rPr>
              <w:t xml:space="preserve">                                               Commune </w:t>
            </w:r>
            <w:r>
              <w:rPr>
                <w:color w:val="000000"/>
                <w:sz w:val="18"/>
              </w:rPr>
              <w:tab/>
            </w:r>
          </w:p>
          <w:p w:rsidR="00B3156E" w:rsidRDefault="00B86167">
            <w:pPr>
              <w:pStyle w:val="Standard"/>
              <w:tabs>
                <w:tab w:val="left" w:leader="dot" w:pos="8210"/>
              </w:tabs>
              <w:spacing w:before="120"/>
              <w:rPr>
                <w:color w:val="000000"/>
                <w:sz w:val="18"/>
              </w:rPr>
            </w:pPr>
            <w:r>
              <w:rPr>
                <w:noProof/>
                <w:color w:val="000000"/>
                <w:sz w:val="18"/>
              </w:rPr>
              <mc:AlternateContent>
                <mc:Choice Requires="wps">
                  <w:drawing>
                    <wp:anchor distT="0" distB="0" distL="114300" distR="114300" simplePos="0" relativeHeight="10" behindDoc="0" locked="0" layoutInCell="1" allowOverlap="1">
                      <wp:simplePos x="0" y="0"/>
                      <wp:positionH relativeFrom="column">
                        <wp:posOffset>872640</wp:posOffset>
                      </wp:positionH>
                      <wp:positionV relativeFrom="paragraph">
                        <wp:posOffset>102960</wp:posOffset>
                      </wp:positionV>
                      <wp:extent cx="0" cy="114480"/>
                      <wp:effectExtent l="19050" t="19050" r="38100" b="37920"/>
                      <wp:wrapNone/>
                      <wp:docPr id="11" name=""/>
                      <wp:cNvGraphicFramePr/>
                      <a:graphic xmlns:a="http://schemas.openxmlformats.org/drawingml/2006/main">
                        <a:graphicData uri="http://schemas.microsoft.com/office/word/2010/wordprocessingShape">
                          <wps:wsp>
                            <wps:cNvCnPr/>
                            <wps:spPr>
                              <a:xfrm>
                                <a:off x="0" y="0"/>
                                <a:ext cx="0" cy="114480"/>
                              </a:xfrm>
                              <a:prstGeom prst="line">
                                <a:avLst/>
                              </a:prstGeom>
                              <a:noFill/>
                              <a:ln w="9360" cap="sq">
                                <a:solidFill>
                                  <a:srgbClr val="000000"/>
                                </a:solidFill>
                                <a:prstDash val="solid"/>
                                <a:miter/>
                              </a:ln>
                            </wps:spPr>
                            <wps:bodyPr/>
                          </wps:wsp>
                        </a:graphicData>
                      </a:graphic>
                    </wp:anchor>
                  </w:drawing>
                </mc:Choice>
                <mc:Fallback>
                  <w:pict>
                    <v:line w14:anchorId="7607C7D3" id="Connecteur droit 11" o:spid="_x0000_s1026" style="position:absolute;z-index:10;visibility:visible;mso-wrap-style:square;mso-wrap-distance-left:9pt;mso-wrap-distance-top:0;mso-wrap-distance-right:9pt;mso-wrap-distance-bottom:0;mso-position-horizontal:absolute;mso-position-horizontal-relative:text;mso-position-vertical:absolute;mso-position-vertical-relative:text" from="68.7pt,8.1pt" to="68.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" strokeweight=".26mm">
                      <v:stroke joinstyle="miter" endcap="square"/>
                    </v:line>
                  </w:pict>
                </mc:Fallback>
              </mc:AlternateContent>
            </w:r>
            <w:r>
              <w:rPr>
                <w:noProof/>
                <w:color w:val="000000"/>
                <w:sz w:val="18"/>
              </w:rPr>
              <mc:AlternateContent>
                <mc:Choice Requires="wps">
                  <w:drawing>
                    <wp:anchor distT="0" distB="0" distL="114300" distR="114300" simplePos="0" relativeHeight="11" behindDoc="0" locked="0" layoutInCell="1" allowOverlap="1">
                      <wp:simplePos x="0" y="0"/>
                      <wp:positionH relativeFrom="column">
                        <wp:posOffset>1098000</wp:posOffset>
                      </wp:positionH>
                      <wp:positionV relativeFrom="paragraph">
                        <wp:posOffset>104760</wp:posOffset>
                      </wp:positionV>
                      <wp:extent cx="0" cy="114480"/>
                      <wp:effectExtent l="19050" t="19050" r="38100" b="37920"/>
                      <wp:wrapNone/>
                      <wp:docPr id="12" name=""/>
                      <wp:cNvGraphicFramePr/>
                      <a:graphic xmlns:a="http://schemas.openxmlformats.org/drawingml/2006/main">
                        <a:graphicData uri="http://schemas.microsoft.com/office/word/2010/wordprocessingShape">
                          <wps:wsp>
                            <wps:cNvCnPr/>
                            <wps:spPr>
                              <a:xfrm>
                                <a:off x="0" y="0"/>
                                <a:ext cx="0" cy="114480"/>
                              </a:xfrm>
                              <a:prstGeom prst="line">
                                <a:avLst/>
                              </a:prstGeom>
                              <a:noFill/>
                              <a:ln w="9360" cap="sq">
                                <a:solidFill>
                                  <a:srgbClr val="000000"/>
                                </a:solidFill>
                                <a:prstDash val="solid"/>
                                <a:miter/>
                              </a:ln>
                            </wps:spPr>
                            <wps:bodyPr/>
                          </wps:wsp>
                        </a:graphicData>
                      </a:graphic>
                    </wp:anchor>
                  </w:drawing>
                </mc:Choice>
                <mc:Fallback>
                  <w:pict>
                    <v:line w14:anchorId="57616EAC" id="Connecteur droit 12" o:spid="_x0000_s1026" style="position:absolute;z-index:11;visibility:visible;mso-wrap-style:square;mso-wrap-distance-left:9pt;mso-wrap-distance-top:0;mso-wrap-distance-right:9pt;mso-wrap-distance-bottom:0;mso-position-horizontal:absolute;mso-position-horizontal-relative:text;mso-position-vertical:absolute;mso-position-vertical-relative:text" from="86.45pt,8.25pt" to="86.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" strokeweight=".26mm">
                      <v:stroke joinstyle="miter" endcap="square"/>
                    </v:line>
                  </w:pict>
                </mc:Fallback>
              </mc:AlternateContent>
            </w:r>
            <w:r>
              <w:rPr>
                <w:noProof/>
                <w:color w:val="000000"/>
                <w:sz w:val="18"/>
              </w:rPr>
              <mc:AlternateContent>
                <mc:Choice Requires="wps">
                  <w:drawing>
                    <wp:anchor distT="0" distB="0" distL="114300" distR="114300" simplePos="0" relativeHeight="12" behindDoc="0" locked="0" layoutInCell="1" allowOverlap="1">
                      <wp:simplePos x="0" y="0"/>
                      <wp:positionH relativeFrom="column">
                        <wp:posOffset>1329840</wp:posOffset>
                      </wp:positionH>
                      <wp:positionV relativeFrom="paragraph">
                        <wp:posOffset>102960</wp:posOffset>
                      </wp:positionV>
                      <wp:extent cx="0" cy="114480"/>
                      <wp:effectExtent l="19050" t="19050" r="38100" b="37920"/>
                      <wp:wrapNone/>
                      <wp:docPr id="13" name=""/>
                      <wp:cNvGraphicFramePr/>
                      <a:graphic xmlns:a="http://schemas.openxmlformats.org/drawingml/2006/main">
                        <a:graphicData uri="http://schemas.microsoft.com/office/word/2010/wordprocessingShape">
                          <wps:wsp>
                            <wps:cNvCnPr/>
                            <wps:spPr>
                              <a:xfrm>
                                <a:off x="0" y="0"/>
                                <a:ext cx="0" cy="114480"/>
                              </a:xfrm>
                              <a:prstGeom prst="line">
                                <a:avLst/>
                              </a:prstGeom>
                              <a:noFill/>
                              <a:ln w="9360" cap="sq">
                                <a:solidFill>
                                  <a:srgbClr val="000000"/>
                                </a:solidFill>
                                <a:prstDash val="solid"/>
                                <a:miter/>
                              </a:ln>
                            </wps:spPr>
                            <wps:bodyPr/>
                          </wps:wsp>
                        </a:graphicData>
                      </a:graphic>
                    </wp:anchor>
                  </w:drawing>
                </mc:Choice>
                <mc:Fallback>
                  <w:pict>
                    <v:line w14:anchorId="75D62928" id="Connecteur droit 13" o:spid="_x0000_s1026" style="position:absolute;z-index:12;visibility:visible;mso-wrap-style:square;mso-wrap-distance-left:9pt;mso-wrap-distance-top:0;mso-wrap-distance-right:9pt;mso-wrap-distance-bottom:0;mso-position-horizontal:absolute;mso-position-horizontal-relative:text;mso-position-vertical:absolute;mso-position-vertical-relative:text" from="104.7pt,8.1pt" to="104.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" strokeweight=".26mm">
                      <v:stroke joinstyle="miter" endcap="square"/>
                    </v:line>
                  </w:pict>
                </mc:Fallback>
              </mc:AlternateContent>
            </w:r>
            <w:r>
              <w:rPr>
                <w:noProof/>
                <w:color w:val="000000"/>
                <w:sz w:val="18"/>
              </w:rPr>
              <mc:AlternateContent>
                <mc:Choice Requires="wps">
                  <w:drawing>
                    <wp:anchor distT="0" distB="0" distL="114300" distR="114300" simplePos="0" relativeHeight="13" behindDoc="0" locked="0" layoutInCell="1" allowOverlap="1">
                      <wp:simplePos x="0" y="0"/>
                      <wp:positionH relativeFrom="column">
                        <wp:posOffset>1558440</wp:posOffset>
                      </wp:positionH>
                      <wp:positionV relativeFrom="paragraph">
                        <wp:posOffset>102960</wp:posOffset>
                      </wp:positionV>
                      <wp:extent cx="0" cy="114480"/>
                      <wp:effectExtent l="19050" t="19050" r="38100" b="37920"/>
                      <wp:wrapNone/>
                      <wp:docPr id="14" name=""/>
                      <wp:cNvGraphicFramePr/>
                      <a:graphic xmlns:a="http://schemas.openxmlformats.org/drawingml/2006/main">
                        <a:graphicData uri="http://schemas.microsoft.com/office/word/2010/wordprocessingShape">
                          <wps:wsp>
                            <wps:cNvCnPr/>
                            <wps:spPr>
                              <a:xfrm>
                                <a:off x="0" y="0"/>
                                <a:ext cx="0" cy="114480"/>
                              </a:xfrm>
                              <a:prstGeom prst="line">
                                <a:avLst/>
                              </a:prstGeom>
                              <a:noFill/>
                              <a:ln w="9360" cap="sq">
                                <a:solidFill>
                                  <a:srgbClr val="000000"/>
                                </a:solidFill>
                                <a:prstDash val="solid"/>
                                <a:miter/>
                              </a:ln>
                            </wps:spPr>
                            <wps:bodyPr/>
                          </wps:wsp>
                        </a:graphicData>
                      </a:graphic>
                    </wp:anchor>
                  </w:drawing>
                </mc:Choice>
                <mc:Fallback>
                  <w:pict>
                    <v:line w14:anchorId="6E058AC5" id="Connecteur droit 14" o:spid="_x0000_s1026" style="position:absolute;z-index:13;visibility:visible;mso-wrap-style:square;mso-wrap-distance-left:9pt;mso-wrap-distance-top:0;mso-wrap-distance-right:9pt;mso-wrap-distance-bottom:0;mso-position-horizontal:absolute;mso-position-horizontal-relative:text;mso-position-vertical:absolute;mso-position-vertical-relative:text" from="122.7pt,8.1pt" to="122.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" strokeweight=".26mm">
                      <v:stroke joinstyle="miter" endcap="square"/>
                    </v:line>
                  </w:pict>
                </mc:Fallback>
              </mc:AlternateContent>
            </w:r>
            <w:r>
              <w:rPr>
                <w:noProof/>
                <w:color w:val="000000"/>
                <w:sz w:val="18"/>
              </w:rPr>
              <mc:AlternateContent>
                <mc:Choice Requires="wps">
                  <w:drawing>
                    <wp:anchor distT="0" distB="0" distL="114300" distR="114300" simplePos="0" relativeHeight="14" behindDoc="0" locked="0" layoutInCell="1" allowOverlap="1">
                      <wp:simplePos x="0" y="0"/>
                      <wp:positionH relativeFrom="column">
                        <wp:posOffset>1787039</wp:posOffset>
                      </wp:positionH>
                      <wp:positionV relativeFrom="paragraph">
                        <wp:posOffset>102960</wp:posOffset>
                      </wp:positionV>
                      <wp:extent cx="0" cy="114480"/>
                      <wp:effectExtent l="19050" t="19050" r="38100" b="37920"/>
                      <wp:wrapNone/>
                      <wp:docPr id="15" name=""/>
                      <wp:cNvGraphicFramePr/>
                      <a:graphic xmlns:a="http://schemas.openxmlformats.org/drawingml/2006/main">
                        <a:graphicData uri="http://schemas.microsoft.com/office/word/2010/wordprocessingShape">
                          <wps:wsp>
                            <wps:cNvCnPr/>
                            <wps:spPr>
                              <a:xfrm>
                                <a:off x="0" y="0"/>
                                <a:ext cx="0" cy="114480"/>
                              </a:xfrm>
                              <a:prstGeom prst="line">
                                <a:avLst/>
                              </a:prstGeom>
                              <a:noFill/>
                              <a:ln w="9360" cap="sq">
                                <a:solidFill>
                                  <a:srgbClr val="000000"/>
                                </a:solidFill>
                                <a:prstDash val="solid"/>
                                <a:miter/>
                              </a:ln>
                            </wps:spPr>
                            <wps:bodyPr/>
                          </wps:wsp>
                        </a:graphicData>
                      </a:graphic>
                    </wp:anchor>
                  </w:drawing>
                </mc:Choice>
                <mc:Fallback>
                  <w:pict>
                    <v:line w14:anchorId="251241DF" id="Connecteur droit 15" o:spid="_x0000_s1026" style="position:absolute;z-index:14;visibility:visible;mso-wrap-style:square;mso-wrap-distance-left:9pt;mso-wrap-distance-top:0;mso-wrap-distance-right:9pt;mso-wrap-distance-bottom:0;mso-position-horizontal:absolute;mso-position-horizontal-relative:text;mso-position-vertical:absolute;mso-position-vertical-relative:text" from="140.7pt,8.1pt" to="140.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" strokeweight=".26mm">
                      <v:stroke joinstyle="miter" endcap="square"/>
                    </v:line>
                  </w:pict>
                </mc:Fallback>
              </mc:AlternateContent>
            </w:r>
            <w:r>
              <w:rPr>
                <w:noProof/>
                <w:color w:val="000000"/>
                <w:sz w:val="18"/>
              </w:rPr>
              <mc:AlternateContent>
                <mc:Choice Requires="wps">
                  <w:drawing>
                    <wp:anchor distT="0" distB="0" distL="114300" distR="114300" simplePos="0" relativeHeight="15" behindDoc="0" locked="0" layoutInCell="1" allowOverlap="1">
                      <wp:simplePos x="0" y="0"/>
                      <wp:positionH relativeFrom="column">
                        <wp:posOffset>2012400</wp:posOffset>
                      </wp:positionH>
                      <wp:positionV relativeFrom="paragraph">
                        <wp:posOffset>104040</wp:posOffset>
                      </wp:positionV>
                      <wp:extent cx="3240" cy="113040"/>
                      <wp:effectExtent l="19050" t="19050" r="34860" b="39360"/>
                      <wp:wrapNone/>
                      <wp:docPr id="16" name=""/>
                      <wp:cNvGraphicFramePr/>
                      <a:graphic xmlns:a="http://schemas.openxmlformats.org/drawingml/2006/main">
                        <a:graphicData uri="http://schemas.microsoft.com/office/word/2010/wordprocessingShape">
                          <wps:wsp>
                            <wps:cNvCnPr/>
                            <wps:spPr>
                              <a:xfrm>
                                <a:off x="0" y="0"/>
                                <a:ext cx="3240" cy="113040"/>
                              </a:xfrm>
                              <a:prstGeom prst="line">
                                <a:avLst/>
                              </a:prstGeom>
                              <a:noFill/>
                              <a:ln w="9360" cap="sq">
                                <a:solidFill>
                                  <a:srgbClr val="000000"/>
                                </a:solidFill>
                                <a:prstDash val="solid"/>
                                <a:miter/>
                              </a:ln>
                            </wps:spPr>
                            <wps:bodyPr/>
                          </wps:wsp>
                        </a:graphicData>
                      </a:graphic>
                    </wp:anchor>
                  </w:drawing>
                </mc:Choice>
                <mc:Fallback>
                  <w:pict>
                    <v:line w14:anchorId="0BEB86A8" id="Connecteur droit 16" o:spid="_x0000_s1026" style="position:absolute;z-index:15;visibility:visible;mso-wrap-style:square;mso-wrap-distance-left:9pt;mso-wrap-distance-top:0;mso-wrap-distance-right:9pt;mso-wrap-distance-bottom:0;mso-position-horizontal:absolute;mso-position-horizontal-relative:text;mso-position-vertical:absolute;mso-position-vertical-relative:text" from="158.45pt,8.2pt" to="158.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" strokeweight=".26mm">
                      <v:stroke joinstyle="miter" endcap="square"/>
                    </v:line>
                  </w:pict>
                </mc:Fallback>
              </mc:AlternateContent>
            </w:r>
            <w:r>
              <w:rPr>
                <w:noProof/>
                <w:color w:val="000000"/>
                <w:sz w:val="18"/>
              </w:rPr>
              <mc:AlternateContent>
                <mc:Choice Requires="wps">
                  <w:drawing>
                    <wp:anchor distT="0" distB="0" distL="114300" distR="114300" simplePos="0" relativeHeight="16" behindDoc="0" locked="0" layoutInCell="1" allowOverlap="1">
                      <wp:simplePos x="0" y="0"/>
                      <wp:positionH relativeFrom="column">
                        <wp:posOffset>2247120</wp:posOffset>
                      </wp:positionH>
                      <wp:positionV relativeFrom="paragraph">
                        <wp:posOffset>101520</wp:posOffset>
                      </wp:positionV>
                      <wp:extent cx="5760" cy="114480"/>
                      <wp:effectExtent l="19050" t="19050" r="32340" b="37920"/>
                      <wp:wrapNone/>
                      <wp:docPr id="17" name=""/>
                      <wp:cNvGraphicFramePr/>
                      <a:graphic xmlns:a="http://schemas.openxmlformats.org/drawingml/2006/main">
                        <a:graphicData uri="http://schemas.microsoft.com/office/word/2010/wordprocessingShape">
                          <wps:wsp>
                            <wps:cNvCnPr/>
                            <wps:spPr>
                              <a:xfrm>
                                <a:off x="0" y="0"/>
                                <a:ext cx="5760" cy="114480"/>
                              </a:xfrm>
                              <a:prstGeom prst="line">
                                <a:avLst/>
                              </a:prstGeom>
                              <a:noFill/>
                              <a:ln w="9360" cap="sq">
                                <a:solidFill>
                                  <a:srgbClr val="000000"/>
                                </a:solidFill>
                                <a:prstDash val="solid"/>
                                <a:miter/>
                              </a:ln>
                            </wps:spPr>
                            <wps:bodyPr/>
                          </wps:wsp>
                        </a:graphicData>
                      </a:graphic>
                    </wp:anchor>
                  </w:drawing>
                </mc:Choice>
                <mc:Fallback>
                  <w:pict>
                    <v:line w14:anchorId="68928237" id="Connecteur droit 17" o:spid="_x0000_s1026" style="position:absolute;z-index:16;visibility:visible;mso-wrap-style:square;mso-wrap-distance-left:9pt;mso-wrap-distance-top:0;mso-wrap-distance-right:9pt;mso-wrap-distance-bottom:0;mso-position-horizontal:absolute;mso-position-horizontal-relative:text;mso-position-vertical:absolute;mso-position-vertical-relative:text" from="176.95pt,8pt" to="177.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" strokeweight=".26mm">
                      <v:stroke joinstyle="miter" endcap="square"/>
                    </v:line>
                  </w:pict>
                </mc:Fallback>
              </mc:AlternateContent>
            </w:r>
            <w:r>
              <w:rPr>
                <w:noProof/>
                <w:color w:val="000000"/>
                <w:sz w:val="18"/>
              </w:rPr>
              <mc:AlternateContent>
                <mc:Choice Requires="wps">
                  <w:drawing>
                    <wp:anchor distT="0" distB="0" distL="114300" distR="114300" simplePos="0" relativeHeight="17" behindDoc="0" locked="0" layoutInCell="1" allowOverlap="1">
                      <wp:simplePos x="0" y="0"/>
                      <wp:positionH relativeFrom="column">
                        <wp:posOffset>2475720</wp:posOffset>
                      </wp:positionH>
                      <wp:positionV relativeFrom="paragraph">
                        <wp:posOffset>105480</wp:posOffset>
                      </wp:positionV>
                      <wp:extent cx="3240" cy="113040"/>
                      <wp:effectExtent l="19050" t="19050" r="34860" b="39360"/>
                      <wp:wrapNone/>
                      <wp:docPr id="18" name=""/>
                      <wp:cNvGraphicFramePr/>
                      <a:graphic xmlns:a="http://schemas.openxmlformats.org/drawingml/2006/main">
                        <a:graphicData uri="http://schemas.microsoft.com/office/word/2010/wordprocessingShape">
                          <wps:wsp>
                            <wps:cNvCnPr/>
                            <wps:spPr>
                              <a:xfrm>
                                <a:off x="0" y="0"/>
                                <a:ext cx="3240" cy="113040"/>
                              </a:xfrm>
                              <a:prstGeom prst="line">
                                <a:avLst/>
                              </a:prstGeom>
                              <a:noFill/>
                              <a:ln w="9360" cap="sq">
                                <a:solidFill>
                                  <a:srgbClr val="000000"/>
                                </a:solidFill>
                                <a:prstDash val="solid"/>
                                <a:miter/>
                              </a:ln>
                            </wps:spPr>
                            <wps:bodyPr/>
                          </wps:wsp>
                        </a:graphicData>
                      </a:graphic>
                    </wp:anchor>
                  </w:drawing>
                </mc:Choice>
                <mc:Fallback>
                  <w:pict>
                    <v:line w14:anchorId="7B620E9D" id="Connecteur droit 18" o:spid="_x0000_s1026" style="position:absolute;z-index:17;visibility:visible;mso-wrap-style:square;mso-wrap-distance-left:9pt;mso-wrap-distance-top:0;mso-wrap-distance-right:9pt;mso-wrap-distance-bottom:0;mso-position-horizontal:absolute;mso-position-horizontal-relative:text;mso-position-vertical:absolute;mso-position-vertical-relative:text" from="194.95pt,8.3pt" to="195.2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" strokeweight=".26mm">
                      <v:stroke joinstyle="miter" endcap="square"/>
                    </v:line>
                  </w:pict>
                </mc:Fallback>
              </mc:AlternateContent>
            </w:r>
            <w:r>
              <w:rPr>
                <w:noProof/>
                <w:color w:val="000000"/>
                <w:sz w:val="18"/>
              </w:rPr>
              <mc:AlternateContent>
                <mc:Choice Requires="wps">
                  <w:drawing>
                    <wp:anchor distT="0" distB="0" distL="114300" distR="114300" simplePos="0" relativeHeight="18" behindDoc="0" locked="0" layoutInCell="1" allowOverlap="1">
                      <wp:simplePos x="0" y="0"/>
                      <wp:positionH relativeFrom="column">
                        <wp:posOffset>2704320</wp:posOffset>
                      </wp:positionH>
                      <wp:positionV relativeFrom="paragraph">
                        <wp:posOffset>101520</wp:posOffset>
                      </wp:positionV>
                      <wp:extent cx="5760" cy="114480"/>
                      <wp:effectExtent l="19050" t="19050" r="32340" b="37920"/>
                      <wp:wrapNone/>
                      <wp:docPr id="19" name=""/>
                      <wp:cNvGraphicFramePr/>
                      <a:graphic xmlns:a="http://schemas.openxmlformats.org/drawingml/2006/main">
                        <a:graphicData uri="http://schemas.microsoft.com/office/word/2010/wordprocessingShape">
                          <wps:wsp>
                            <wps:cNvCnPr/>
                            <wps:spPr>
                              <a:xfrm>
                                <a:off x="0" y="0"/>
                                <a:ext cx="5760" cy="114480"/>
                              </a:xfrm>
                              <a:prstGeom prst="line">
                                <a:avLst/>
                              </a:prstGeom>
                              <a:noFill/>
                              <a:ln w="9360" cap="sq">
                                <a:solidFill>
                                  <a:srgbClr val="000000"/>
                                </a:solidFill>
                                <a:prstDash val="solid"/>
                                <a:miter/>
                              </a:ln>
                            </wps:spPr>
                            <wps:bodyPr/>
                          </wps:wsp>
                        </a:graphicData>
                      </a:graphic>
                    </wp:anchor>
                  </w:drawing>
                </mc:Choice>
                <mc:Fallback>
                  <w:pict>
                    <v:line w14:anchorId="091A17D4" id="Connecteur droit 19" o:spid="_x0000_s1026" style="position:absolute;z-index:18;visibility:visible;mso-wrap-style:square;mso-wrap-distance-left:9pt;mso-wrap-distance-top:0;mso-wrap-distance-right:9pt;mso-wrap-distance-bottom:0;mso-position-horizontal:absolute;mso-position-horizontal-relative:text;mso-position-vertical:absolute;mso-position-vertical-relative:text" from="212.95pt,8pt" to="213.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" strokeweight=".26mm">
                      <v:stroke joinstyle="miter" endcap="square"/>
                    </v:line>
                  </w:pict>
                </mc:Fallback>
              </mc:AlternateContent>
            </w:r>
            <w:r>
              <w:rPr>
                <w:noProof/>
                <w:color w:val="000000"/>
                <w:sz w:val="18"/>
              </w:rPr>
              <mc:AlternateContent>
                <mc:Choice Requires="wps">
                  <w:drawing>
                    <wp:anchor distT="0" distB="0" distL="114300" distR="114300" simplePos="0" relativeHeight="19" behindDoc="0" locked="0" layoutInCell="1" allowOverlap="1">
                      <wp:simplePos x="0" y="0"/>
                      <wp:positionH relativeFrom="column">
                        <wp:posOffset>2932919</wp:posOffset>
                      </wp:positionH>
                      <wp:positionV relativeFrom="paragraph">
                        <wp:posOffset>105480</wp:posOffset>
                      </wp:positionV>
                      <wp:extent cx="3241" cy="113040"/>
                      <wp:effectExtent l="19050" t="19050" r="34859" b="39360"/>
                      <wp:wrapNone/>
                      <wp:docPr id="20" name=""/>
                      <wp:cNvGraphicFramePr/>
                      <a:graphic xmlns:a="http://schemas.openxmlformats.org/drawingml/2006/main">
                        <a:graphicData uri="http://schemas.microsoft.com/office/word/2010/wordprocessingShape">
                          <wps:wsp>
                            <wps:cNvCnPr/>
                            <wps:spPr>
                              <a:xfrm>
                                <a:off x="0" y="0"/>
                                <a:ext cx="3241" cy="113040"/>
                              </a:xfrm>
                              <a:prstGeom prst="line">
                                <a:avLst/>
                              </a:prstGeom>
                              <a:noFill/>
                              <a:ln w="9360" cap="sq">
                                <a:solidFill>
                                  <a:srgbClr val="000000"/>
                                </a:solidFill>
                                <a:prstDash val="solid"/>
                                <a:miter/>
                              </a:ln>
                            </wps:spPr>
                            <wps:bodyPr/>
                          </wps:wsp>
                        </a:graphicData>
                      </a:graphic>
                    </wp:anchor>
                  </w:drawing>
                </mc:Choice>
                <mc:Fallback>
                  <w:pict>
                    <v:line w14:anchorId="5B009804" id="Connecteur droit 20" o:spid="_x0000_s1026" style="position:absolute;z-index:19;visibility:visible;mso-wrap-style:square;mso-wrap-distance-left:9pt;mso-wrap-distance-top:0;mso-wrap-distance-right:9pt;mso-wrap-distance-bottom:0;mso-position-horizontal:absolute;mso-position-horizontal-relative:text;mso-position-vertical:absolute;mso-position-vertical-relative:text" from="230.95pt,8.3pt" to="231.2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" strokeweight=".26mm">
                      <v:stroke joinstyle="miter" endcap="square"/>
                    </v:line>
                  </w:pict>
                </mc:Fallback>
              </mc:AlternateContent>
            </w:r>
            <w:r>
              <w:rPr>
                <w:noProof/>
                <w:color w:val="000000"/>
                <w:sz w:val="18"/>
              </w:rPr>
              <mc:AlternateContent>
                <mc:Choice Requires="wps">
                  <w:drawing>
                    <wp:anchor distT="0" distB="0" distL="114300" distR="114300" simplePos="0" relativeHeight="20" behindDoc="0" locked="0" layoutInCell="1" allowOverlap="1">
                      <wp:simplePos x="0" y="0"/>
                      <wp:positionH relativeFrom="column">
                        <wp:posOffset>3156120</wp:posOffset>
                      </wp:positionH>
                      <wp:positionV relativeFrom="paragraph">
                        <wp:posOffset>99720</wp:posOffset>
                      </wp:positionV>
                      <wp:extent cx="0" cy="114480"/>
                      <wp:effectExtent l="19050" t="19050" r="38100" b="37920"/>
                      <wp:wrapNone/>
                      <wp:docPr id="21" name=""/>
                      <wp:cNvGraphicFramePr/>
                      <a:graphic xmlns:a="http://schemas.openxmlformats.org/drawingml/2006/main">
                        <a:graphicData uri="http://schemas.microsoft.com/office/word/2010/wordprocessingShape">
                          <wps:wsp>
                            <wps:cNvCnPr/>
                            <wps:spPr>
                              <a:xfrm>
                                <a:off x="0" y="0"/>
                                <a:ext cx="0" cy="114480"/>
                              </a:xfrm>
                              <a:prstGeom prst="line">
                                <a:avLst/>
                              </a:prstGeom>
                              <a:noFill/>
                              <a:ln w="9360" cap="sq">
                                <a:solidFill>
                                  <a:srgbClr val="000000"/>
                                </a:solidFill>
                                <a:prstDash val="solid"/>
                                <a:miter/>
                              </a:ln>
                            </wps:spPr>
                            <wps:bodyPr/>
                          </wps:wsp>
                        </a:graphicData>
                      </a:graphic>
                    </wp:anchor>
                  </w:drawing>
                </mc:Choice>
                <mc:Fallback>
                  <w:pict>
                    <v:line w14:anchorId="6ECED816" id="Connecteur droit 21" o:spid="_x0000_s1026" style="position:absolute;z-index:20;visibility:visible;mso-wrap-style:square;mso-wrap-distance-left:9pt;mso-wrap-distance-top:0;mso-wrap-distance-right:9pt;mso-wrap-distance-bottom:0;mso-position-horizontal:absolute;mso-position-horizontal-relative:text;mso-position-vertical:absolute;mso-position-vertical-relative:text" from="248.5pt,7.85pt" to="24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" strokeweight=".26mm">
                      <v:stroke joinstyle="miter" endcap="square"/>
                    </v:line>
                  </w:pict>
                </mc:Fallback>
              </mc:AlternateContent>
            </w:r>
            <w:r>
              <w:rPr>
                <w:noProof/>
                <w:color w:val="000000"/>
                <w:sz w:val="18"/>
              </w:rPr>
              <mc:AlternateContent>
                <mc:Choice Requires="wps">
                  <w:drawing>
                    <wp:anchor distT="0" distB="0" distL="114300" distR="114300" simplePos="0" relativeHeight="22" behindDoc="0" locked="0" layoutInCell="1" allowOverlap="1">
                      <wp:simplePos x="0" y="0"/>
                      <wp:positionH relativeFrom="column">
                        <wp:posOffset>4073040</wp:posOffset>
                      </wp:positionH>
                      <wp:positionV relativeFrom="paragraph">
                        <wp:posOffset>102960</wp:posOffset>
                      </wp:positionV>
                      <wp:extent cx="0" cy="114480"/>
                      <wp:effectExtent l="19050" t="19050" r="38100" b="37920"/>
                      <wp:wrapNone/>
                      <wp:docPr id="22" name=""/>
                      <wp:cNvGraphicFramePr/>
                      <a:graphic xmlns:a="http://schemas.openxmlformats.org/drawingml/2006/main">
                        <a:graphicData uri="http://schemas.microsoft.com/office/word/2010/wordprocessingShape">
                          <wps:wsp>
                            <wps:cNvCnPr/>
                            <wps:spPr>
                              <a:xfrm>
                                <a:off x="0" y="0"/>
                                <a:ext cx="0" cy="114480"/>
                              </a:xfrm>
                              <a:prstGeom prst="line">
                                <a:avLst/>
                              </a:prstGeom>
                              <a:noFill/>
                              <a:ln w="9360" cap="sq">
                                <a:solidFill>
                                  <a:srgbClr val="000000"/>
                                </a:solidFill>
                                <a:prstDash val="solid"/>
                                <a:miter/>
                              </a:ln>
                            </wps:spPr>
                            <wps:bodyPr/>
                          </wps:wsp>
                        </a:graphicData>
                      </a:graphic>
                    </wp:anchor>
                  </w:drawing>
                </mc:Choice>
                <mc:Fallback>
                  <w:pict>
                    <v:line w14:anchorId="2F6E3AA1" id="Connecteur droit 22" o:spid="_x0000_s1026" style="position:absolute;z-index:22;visibility:visible;mso-wrap-style:square;mso-wrap-distance-left:9pt;mso-wrap-distance-top:0;mso-wrap-distance-right:9pt;mso-wrap-distance-bottom:0;mso-position-horizontal:absolute;mso-position-horizontal-relative:text;mso-position-vertical:absolute;mso-position-vertical-relative:text" from="320.7pt,8.1pt" to="320.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" strokeweight=".26mm">
                      <v:stroke joinstyle="miter" endcap="square"/>
                    </v:line>
                  </w:pict>
                </mc:Fallback>
              </mc:AlternateContent>
            </w:r>
            <w:r>
              <w:rPr>
                <w:noProof/>
                <w:color w:val="000000"/>
                <w:sz w:val="18"/>
              </w:rPr>
              <mc:AlternateContent>
                <mc:Choice Requires="wps">
                  <w:drawing>
                    <wp:anchor distT="0" distB="0" distL="114300" distR="114300" simplePos="0" relativeHeight="23" behindDoc="0" locked="0" layoutInCell="1" allowOverlap="1">
                      <wp:simplePos x="0" y="0"/>
                      <wp:positionH relativeFrom="column">
                        <wp:posOffset>4298400</wp:posOffset>
                      </wp:positionH>
                      <wp:positionV relativeFrom="paragraph">
                        <wp:posOffset>104760</wp:posOffset>
                      </wp:positionV>
                      <wp:extent cx="0" cy="114480"/>
                      <wp:effectExtent l="19050" t="19050" r="38100" b="37920"/>
                      <wp:wrapNone/>
                      <wp:docPr id="23" name=""/>
                      <wp:cNvGraphicFramePr/>
                      <a:graphic xmlns:a="http://schemas.openxmlformats.org/drawingml/2006/main">
                        <a:graphicData uri="http://schemas.microsoft.com/office/word/2010/wordprocessingShape">
                          <wps:wsp>
                            <wps:cNvCnPr/>
                            <wps:spPr>
                              <a:xfrm>
                                <a:off x="0" y="0"/>
                                <a:ext cx="0" cy="114480"/>
                              </a:xfrm>
                              <a:prstGeom prst="line">
                                <a:avLst/>
                              </a:prstGeom>
                              <a:noFill/>
                              <a:ln w="9360" cap="sq">
                                <a:solidFill>
                                  <a:srgbClr val="000000"/>
                                </a:solidFill>
                                <a:prstDash val="solid"/>
                                <a:miter/>
                              </a:ln>
                            </wps:spPr>
                            <wps:bodyPr/>
                          </wps:wsp>
                        </a:graphicData>
                      </a:graphic>
                    </wp:anchor>
                  </w:drawing>
                </mc:Choice>
                <mc:Fallback>
                  <w:pict>
                    <v:line w14:anchorId="1BB4C9B9" id="Connecteur droit 23" o:spid="_x0000_s1026" style="position:absolute;z-index:23;visibility:visible;mso-wrap-style:square;mso-wrap-distance-left:9pt;mso-wrap-distance-top:0;mso-wrap-distance-right:9pt;mso-wrap-distance-bottom:0;mso-position-horizontal:absolute;mso-position-horizontal-relative:text;mso-position-vertical:absolute;mso-position-vertical-relative:text" from="338.45pt,8.25pt" to="338.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" strokeweight=".26mm">
                      <v:stroke joinstyle="miter" endcap="square"/>
                    </v:line>
                  </w:pict>
                </mc:Fallback>
              </mc:AlternateContent>
            </w:r>
            <w:r>
              <w:rPr>
                <w:noProof/>
                <w:color w:val="000000"/>
                <w:sz w:val="18"/>
              </w:rPr>
              <mc:AlternateContent>
                <mc:Choice Requires="wps">
                  <w:drawing>
                    <wp:anchor distT="0" distB="0" distL="114300" distR="114300" simplePos="0" relativeHeight="24" behindDoc="0" locked="0" layoutInCell="1" allowOverlap="1">
                      <wp:simplePos x="0" y="0"/>
                      <wp:positionH relativeFrom="column">
                        <wp:posOffset>4530240</wp:posOffset>
                      </wp:positionH>
                      <wp:positionV relativeFrom="paragraph">
                        <wp:posOffset>102960</wp:posOffset>
                      </wp:positionV>
                      <wp:extent cx="0" cy="114480"/>
                      <wp:effectExtent l="19050" t="19050" r="38100" b="37920"/>
                      <wp:wrapNone/>
                      <wp:docPr id="24" name=""/>
                      <wp:cNvGraphicFramePr/>
                      <a:graphic xmlns:a="http://schemas.openxmlformats.org/drawingml/2006/main">
                        <a:graphicData uri="http://schemas.microsoft.com/office/word/2010/wordprocessingShape">
                          <wps:wsp>
                            <wps:cNvCnPr/>
                            <wps:spPr>
                              <a:xfrm>
                                <a:off x="0" y="0"/>
                                <a:ext cx="0" cy="114480"/>
                              </a:xfrm>
                              <a:prstGeom prst="line">
                                <a:avLst/>
                              </a:prstGeom>
                              <a:noFill/>
                              <a:ln w="9360" cap="sq">
                                <a:solidFill>
                                  <a:srgbClr val="000000"/>
                                </a:solidFill>
                                <a:prstDash val="solid"/>
                                <a:miter/>
                              </a:ln>
                            </wps:spPr>
                            <wps:bodyPr/>
                          </wps:wsp>
                        </a:graphicData>
                      </a:graphic>
                    </wp:anchor>
                  </w:drawing>
                </mc:Choice>
                <mc:Fallback>
                  <w:pict>
                    <v:line w14:anchorId="11D063AB" id="Connecteur droit 24" o:spid="_x0000_s1026" style="position:absolute;z-index:24;visibility:visible;mso-wrap-style:square;mso-wrap-distance-left:9pt;mso-wrap-distance-top:0;mso-wrap-distance-right:9pt;mso-wrap-distance-bottom:0;mso-position-horizontal:absolute;mso-position-horizontal-relative:text;mso-position-vertical:absolute;mso-position-vertical-relative:text" from="356.7pt,8.1pt" to="356.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" strokeweight=".26mm">
                      <v:stroke joinstyle="miter" endcap="square"/>
                    </v:line>
                  </w:pict>
                </mc:Fallback>
              </mc:AlternateContent>
            </w:r>
            <w:r>
              <w:rPr>
                <w:noProof/>
                <w:color w:val="000000"/>
                <w:sz w:val="18"/>
              </w:rPr>
              <mc:AlternateContent>
                <mc:Choice Requires="wps">
                  <w:drawing>
                    <wp:anchor distT="0" distB="0" distL="114300" distR="114300" simplePos="0" relativeHeight="25" behindDoc="0" locked="0" layoutInCell="1" allowOverlap="1">
                      <wp:simplePos x="0" y="0"/>
                      <wp:positionH relativeFrom="column">
                        <wp:posOffset>4758840</wp:posOffset>
                      </wp:positionH>
                      <wp:positionV relativeFrom="paragraph">
                        <wp:posOffset>102960</wp:posOffset>
                      </wp:positionV>
                      <wp:extent cx="0" cy="114480"/>
                      <wp:effectExtent l="19050" t="19050" r="38100" b="37920"/>
                      <wp:wrapNone/>
                      <wp:docPr id="25" name=""/>
                      <wp:cNvGraphicFramePr/>
                      <a:graphic xmlns:a="http://schemas.openxmlformats.org/drawingml/2006/main">
                        <a:graphicData uri="http://schemas.microsoft.com/office/word/2010/wordprocessingShape">
                          <wps:wsp>
                            <wps:cNvCnPr/>
                            <wps:spPr>
                              <a:xfrm>
                                <a:off x="0" y="0"/>
                                <a:ext cx="0" cy="114480"/>
                              </a:xfrm>
                              <a:prstGeom prst="line">
                                <a:avLst/>
                              </a:prstGeom>
                              <a:noFill/>
                              <a:ln w="9360" cap="sq">
                                <a:solidFill>
                                  <a:srgbClr val="000000"/>
                                </a:solidFill>
                                <a:prstDash val="solid"/>
                                <a:miter/>
                              </a:ln>
                            </wps:spPr>
                            <wps:bodyPr/>
                          </wps:wsp>
                        </a:graphicData>
                      </a:graphic>
                    </wp:anchor>
                  </w:drawing>
                </mc:Choice>
                <mc:Fallback>
                  <w:pict>
                    <v:line w14:anchorId="28CF892B" id="Connecteur droit 25" o:spid="_x0000_s1026" style="position:absolute;z-index:25;visibility:visible;mso-wrap-style:square;mso-wrap-distance-left:9pt;mso-wrap-distance-top:0;mso-wrap-distance-right:9pt;mso-wrap-distance-bottom:0;mso-position-horizontal:absolute;mso-position-horizontal-relative:text;mso-position-vertical:absolute;mso-position-vertical-relative:text" from="374.7pt,8.1pt" to="374.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" strokeweight=".26mm">
                      <v:stroke joinstyle="miter" endcap="square"/>
                    </v:line>
                  </w:pict>
                </mc:Fallback>
              </mc:AlternateContent>
            </w:r>
            <w:r>
              <w:rPr>
                <w:noProof/>
                <w:color w:val="000000"/>
                <w:sz w:val="18"/>
              </w:rPr>
              <mc:AlternateContent>
                <mc:Choice Requires="wps">
                  <w:drawing>
                    <wp:anchor distT="0" distB="0" distL="114300" distR="114300" simplePos="0" relativeHeight="26" behindDoc="0" locked="0" layoutInCell="1" allowOverlap="1">
                      <wp:simplePos x="0" y="0"/>
                      <wp:positionH relativeFrom="column">
                        <wp:posOffset>4987440</wp:posOffset>
                      </wp:positionH>
                      <wp:positionV relativeFrom="paragraph">
                        <wp:posOffset>102960</wp:posOffset>
                      </wp:positionV>
                      <wp:extent cx="0" cy="114480"/>
                      <wp:effectExtent l="19050" t="19050" r="38100" b="37920"/>
                      <wp:wrapNone/>
                      <wp:docPr id="26" name=""/>
                      <wp:cNvGraphicFramePr/>
                      <a:graphic xmlns:a="http://schemas.openxmlformats.org/drawingml/2006/main">
                        <a:graphicData uri="http://schemas.microsoft.com/office/word/2010/wordprocessingShape">
                          <wps:wsp>
                            <wps:cNvCnPr/>
                            <wps:spPr>
                              <a:xfrm>
                                <a:off x="0" y="0"/>
                                <a:ext cx="0" cy="114480"/>
                              </a:xfrm>
                              <a:prstGeom prst="line">
                                <a:avLst/>
                              </a:prstGeom>
                              <a:noFill/>
                              <a:ln w="9360" cap="sq">
                                <a:solidFill>
                                  <a:srgbClr val="000000"/>
                                </a:solidFill>
                                <a:prstDash val="solid"/>
                                <a:miter/>
                              </a:ln>
                            </wps:spPr>
                            <wps:bodyPr/>
                          </wps:wsp>
                        </a:graphicData>
                      </a:graphic>
                    </wp:anchor>
                  </w:drawing>
                </mc:Choice>
                <mc:Fallback>
                  <w:pict>
                    <v:line w14:anchorId="6C9DED5C" id="Connecteur droit 26" o:spid="_x0000_s1026" style="position:absolute;z-index:26;visibility:visible;mso-wrap-style:square;mso-wrap-distance-left:9pt;mso-wrap-distance-top:0;mso-wrap-distance-right:9pt;mso-wrap-distance-bottom:0;mso-position-horizontal:absolute;mso-position-horizontal-relative:text;mso-position-vertical:absolute;mso-position-vertical-relative:text" from="392.7pt,8.1pt" to="392.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" strokeweight=".26mm">
                      <v:stroke joinstyle="miter" endcap="square"/>
                    </v:line>
                  </w:pict>
                </mc:Fallback>
              </mc:AlternateContent>
            </w:r>
            <w:r>
              <w:rPr>
                <w:noProof/>
                <w:color w:val="000000"/>
                <w:sz w:val="18"/>
              </w:rPr>
              <mc:AlternateContent>
                <mc:Choice Requires="wps">
                  <w:drawing>
                    <wp:anchor distT="0" distB="0" distL="114300" distR="114300" simplePos="0" relativeHeight="27" behindDoc="0" locked="0" layoutInCell="1" allowOverlap="1">
                      <wp:simplePos x="0" y="0"/>
                      <wp:positionH relativeFrom="column">
                        <wp:posOffset>5212800</wp:posOffset>
                      </wp:positionH>
                      <wp:positionV relativeFrom="paragraph">
                        <wp:posOffset>104040</wp:posOffset>
                      </wp:positionV>
                      <wp:extent cx="3240" cy="113040"/>
                      <wp:effectExtent l="19050" t="19050" r="34860" b="39360"/>
                      <wp:wrapNone/>
                      <wp:docPr id="27" name=""/>
                      <wp:cNvGraphicFramePr/>
                      <a:graphic xmlns:a="http://schemas.openxmlformats.org/drawingml/2006/main">
                        <a:graphicData uri="http://schemas.microsoft.com/office/word/2010/wordprocessingShape">
                          <wps:wsp>
                            <wps:cNvCnPr/>
                            <wps:spPr>
                              <a:xfrm>
                                <a:off x="0" y="0"/>
                                <a:ext cx="3240" cy="113040"/>
                              </a:xfrm>
                              <a:prstGeom prst="line">
                                <a:avLst/>
                              </a:prstGeom>
                              <a:noFill/>
                              <a:ln w="9360" cap="sq">
                                <a:solidFill>
                                  <a:srgbClr val="000000"/>
                                </a:solidFill>
                                <a:prstDash val="solid"/>
                                <a:miter/>
                              </a:ln>
                            </wps:spPr>
                            <wps:bodyPr/>
                          </wps:wsp>
                        </a:graphicData>
                      </a:graphic>
                    </wp:anchor>
                  </w:drawing>
                </mc:Choice>
                <mc:Fallback>
                  <w:pict>
                    <v:line w14:anchorId="2F7D8A4E" id="Connecteur droit 27" o:spid="_x0000_s1026" style="position:absolute;z-index:27;visibility:visible;mso-wrap-style:square;mso-wrap-distance-left:9pt;mso-wrap-distance-top:0;mso-wrap-distance-right:9pt;mso-wrap-distance-bottom:0;mso-position-horizontal:absolute;mso-position-horizontal-relative:text;mso-position-vertical:absolute;mso-position-vertical-relative:text" from="410.45pt,8.2pt" to="410.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" strokeweight=".26mm">
                      <v:stroke joinstyle="miter" endcap="square"/>
                    </v:line>
                  </w:pict>
                </mc:Fallback>
              </mc:AlternateContent>
            </w:r>
            <w:r>
              <w:rPr>
                <w:noProof/>
                <w:color w:val="000000"/>
                <w:sz w:val="18"/>
              </w:rPr>
              <mc:AlternateContent>
                <mc:Choice Requires="wps">
                  <w:drawing>
                    <wp:anchor distT="0" distB="0" distL="114300" distR="114300" simplePos="0" relativeHeight="28" behindDoc="0" locked="0" layoutInCell="1" allowOverlap="1">
                      <wp:simplePos x="0" y="0"/>
                      <wp:positionH relativeFrom="column">
                        <wp:posOffset>5447520</wp:posOffset>
                      </wp:positionH>
                      <wp:positionV relativeFrom="paragraph">
                        <wp:posOffset>101520</wp:posOffset>
                      </wp:positionV>
                      <wp:extent cx="5759" cy="114480"/>
                      <wp:effectExtent l="19050" t="19050" r="32341" b="37920"/>
                      <wp:wrapNone/>
                      <wp:docPr id="28" name=""/>
                      <wp:cNvGraphicFramePr/>
                      <a:graphic xmlns:a="http://schemas.openxmlformats.org/drawingml/2006/main">
                        <a:graphicData uri="http://schemas.microsoft.com/office/word/2010/wordprocessingShape">
                          <wps:wsp>
                            <wps:cNvCnPr/>
                            <wps:spPr>
                              <a:xfrm>
                                <a:off x="0" y="0"/>
                                <a:ext cx="5759" cy="114480"/>
                              </a:xfrm>
                              <a:prstGeom prst="line">
                                <a:avLst/>
                              </a:prstGeom>
                              <a:noFill/>
                              <a:ln w="9360" cap="sq">
                                <a:solidFill>
                                  <a:srgbClr val="000000"/>
                                </a:solidFill>
                                <a:prstDash val="solid"/>
                                <a:miter/>
                              </a:ln>
                            </wps:spPr>
                            <wps:bodyPr/>
                          </wps:wsp>
                        </a:graphicData>
                      </a:graphic>
                    </wp:anchor>
                  </w:drawing>
                </mc:Choice>
                <mc:Fallback>
                  <w:pict>
                    <v:line w14:anchorId="4053F255" id="Connecteur droit 28" o:spid="_x0000_s1026" style="position:absolute;z-index:28;visibility:visible;mso-wrap-style:square;mso-wrap-distance-left:9pt;mso-wrap-distance-top:0;mso-wrap-distance-right:9pt;mso-wrap-distance-bottom:0;mso-position-horizontal:absolute;mso-position-horizontal-relative:text;mso-position-vertical:absolute;mso-position-vertical-relative:text" from="428.95pt,8pt" to="429.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" strokeweight=".26mm">
                      <v:stroke joinstyle="miter" endcap="square"/>
                    </v:line>
                  </w:pict>
                </mc:Fallback>
              </mc:AlternateContent>
            </w:r>
            <w:r>
              <w:rPr>
                <w:noProof/>
                <w:color w:val="000000"/>
                <w:sz w:val="18"/>
              </w:rPr>
              <mc:AlternateContent>
                <mc:Choice Requires="wps">
                  <w:drawing>
                    <wp:anchor distT="0" distB="0" distL="114300" distR="114300" simplePos="0" relativeHeight="29" behindDoc="0" locked="0" layoutInCell="1" allowOverlap="1">
                      <wp:simplePos x="0" y="0"/>
                      <wp:positionH relativeFrom="column">
                        <wp:posOffset>5676120</wp:posOffset>
                      </wp:positionH>
                      <wp:positionV relativeFrom="paragraph">
                        <wp:posOffset>105480</wp:posOffset>
                      </wp:positionV>
                      <wp:extent cx="3240" cy="113040"/>
                      <wp:effectExtent l="19050" t="19050" r="34860" b="39360"/>
                      <wp:wrapNone/>
                      <wp:docPr id="29" name=""/>
                      <wp:cNvGraphicFramePr/>
                      <a:graphic xmlns:a="http://schemas.openxmlformats.org/drawingml/2006/main">
                        <a:graphicData uri="http://schemas.microsoft.com/office/word/2010/wordprocessingShape">
                          <wps:wsp>
                            <wps:cNvCnPr/>
                            <wps:spPr>
                              <a:xfrm>
                                <a:off x="0" y="0"/>
                                <a:ext cx="3240" cy="113040"/>
                              </a:xfrm>
                              <a:prstGeom prst="line">
                                <a:avLst/>
                              </a:prstGeom>
                              <a:noFill/>
                              <a:ln w="9360" cap="sq">
                                <a:solidFill>
                                  <a:srgbClr val="000000"/>
                                </a:solidFill>
                                <a:prstDash val="solid"/>
                                <a:miter/>
                              </a:ln>
                            </wps:spPr>
                            <wps:bodyPr/>
                          </wps:wsp>
                        </a:graphicData>
                      </a:graphic>
                    </wp:anchor>
                  </w:drawing>
                </mc:Choice>
                <mc:Fallback>
                  <w:pict>
                    <v:line w14:anchorId="0B648CFF" id="Connecteur droit 29" o:spid="_x0000_s1026" style="position:absolute;z-index:29;visibility:visible;mso-wrap-style:square;mso-wrap-distance-left:9pt;mso-wrap-distance-top:0;mso-wrap-distance-right:9pt;mso-wrap-distance-bottom:0;mso-position-horizontal:absolute;mso-position-horizontal-relative:text;mso-position-vertical:absolute;mso-position-vertical-relative:text" from="446.95pt,8.3pt" to="447.2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" strokeweight=".26mm">
                      <v:stroke joinstyle="miter" endcap="square"/>
                    </v:line>
                  </w:pict>
                </mc:Fallback>
              </mc:AlternateContent>
            </w:r>
            <w:r>
              <w:rPr>
                <w:noProof/>
                <w:color w:val="000000"/>
                <w:sz w:val="18"/>
              </w:rPr>
              <mc:AlternateContent>
                <mc:Choice Requires="wps">
                  <w:drawing>
                    <wp:anchor distT="0" distB="0" distL="114300" distR="114300" simplePos="0" relativeHeight="30" behindDoc="0" locked="0" layoutInCell="1" allowOverlap="1">
                      <wp:simplePos x="0" y="0"/>
                      <wp:positionH relativeFrom="column">
                        <wp:posOffset>5904719</wp:posOffset>
                      </wp:positionH>
                      <wp:positionV relativeFrom="paragraph">
                        <wp:posOffset>101520</wp:posOffset>
                      </wp:positionV>
                      <wp:extent cx="5761" cy="114480"/>
                      <wp:effectExtent l="19050" t="19050" r="32339" b="37920"/>
                      <wp:wrapNone/>
                      <wp:docPr id="30" name=""/>
                      <wp:cNvGraphicFramePr/>
                      <a:graphic xmlns:a="http://schemas.openxmlformats.org/drawingml/2006/main">
                        <a:graphicData uri="http://schemas.microsoft.com/office/word/2010/wordprocessingShape">
                          <wps:wsp>
                            <wps:cNvCnPr/>
                            <wps:spPr>
                              <a:xfrm>
                                <a:off x="0" y="0"/>
                                <a:ext cx="5761" cy="114480"/>
                              </a:xfrm>
                              <a:prstGeom prst="line">
                                <a:avLst/>
                              </a:prstGeom>
                              <a:noFill/>
                              <a:ln w="9360" cap="sq">
                                <a:solidFill>
                                  <a:srgbClr val="000000"/>
                                </a:solidFill>
                                <a:prstDash val="solid"/>
                                <a:miter/>
                              </a:ln>
                            </wps:spPr>
                            <wps:bodyPr/>
                          </wps:wsp>
                        </a:graphicData>
                      </a:graphic>
                    </wp:anchor>
                  </w:drawing>
                </mc:Choice>
                <mc:Fallback>
                  <w:pict>
                    <v:line w14:anchorId="49EC8DA5" id="Connecteur droit 30" o:spid="_x0000_s1026" style="position:absolute;z-index:30;visibility:visible;mso-wrap-style:square;mso-wrap-distance-left:9pt;mso-wrap-distance-top:0;mso-wrap-distance-right:9pt;mso-wrap-distance-bottom:0;mso-position-horizontal:absolute;mso-position-horizontal-relative:text;mso-position-vertical:absolute;mso-position-vertical-relative:text" from="464.95pt,8pt" to="465.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" strokeweight=".26mm">
                      <v:stroke joinstyle="miter" endcap="square"/>
                    </v:line>
                  </w:pict>
                </mc:Fallback>
              </mc:AlternateContent>
            </w:r>
            <w:r>
              <w:rPr>
                <w:noProof/>
                <w:color w:val="000000"/>
                <w:sz w:val="18"/>
              </w:rPr>
              <mc:AlternateContent>
                <mc:Choice Requires="wps">
                  <w:drawing>
                    <wp:anchor distT="0" distB="0" distL="114300" distR="114300" simplePos="0" relativeHeight="31" behindDoc="0" locked="0" layoutInCell="1" allowOverlap="1">
                      <wp:simplePos x="0" y="0"/>
                      <wp:positionH relativeFrom="column">
                        <wp:posOffset>6133320</wp:posOffset>
                      </wp:positionH>
                      <wp:positionV relativeFrom="paragraph">
                        <wp:posOffset>105480</wp:posOffset>
                      </wp:positionV>
                      <wp:extent cx="3240" cy="113040"/>
                      <wp:effectExtent l="19050" t="19050" r="34860" b="39360"/>
                      <wp:wrapNone/>
                      <wp:docPr id="31" name=""/>
                      <wp:cNvGraphicFramePr/>
                      <a:graphic xmlns:a="http://schemas.openxmlformats.org/drawingml/2006/main">
                        <a:graphicData uri="http://schemas.microsoft.com/office/word/2010/wordprocessingShape">
                          <wps:wsp>
                            <wps:cNvCnPr/>
                            <wps:spPr>
                              <a:xfrm>
                                <a:off x="0" y="0"/>
                                <a:ext cx="3240" cy="113040"/>
                              </a:xfrm>
                              <a:prstGeom prst="line">
                                <a:avLst/>
                              </a:prstGeom>
                              <a:noFill/>
                              <a:ln w="9360" cap="sq">
                                <a:solidFill>
                                  <a:srgbClr val="000000"/>
                                </a:solidFill>
                                <a:prstDash val="solid"/>
                                <a:miter/>
                              </a:ln>
                            </wps:spPr>
                            <wps:bodyPr/>
                          </wps:wsp>
                        </a:graphicData>
                      </a:graphic>
                    </wp:anchor>
                  </w:drawing>
                </mc:Choice>
                <mc:Fallback>
                  <w:pict>
                    <v:line w14:anchorId="6B4A549A" id="Connecteur droit 31" o:spid="_x0000_s1026" style="position:absolute;z-index:31;visibility:visible;mso-wrap-style:square;mso-wrap-distance-left:9pt;mso-wrap-distance-top:0;mso-wrap-distance-right:9pt;mso-wrap-distance-bottom:0;mso-position-horizontal:absolute;mso-position-horizontal-relative:text;mso-position-vertical:absolute;mso-position-vertical-relative:text" from="482.95pt,8.3pt" to="483.2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" strokeweight=".26mm">
                      <v:stroke joinstyle="miter" endcap="square"/>
                    </v:line>
                  </w:pict>
                </mc:Fallback>
              </mc:AlternateContent>
            </w:r>
            <w:r>
              <w:rPr>
                <w:noProof/>
                <w:color w:val="000000"/>
                <w:sz w:val="18"/>
              </w:rPr>
              <mc:AlternateContent>
                <mc:Choice Requires="wps">
                  <w:drawing>
                    <wp:anchor distT="0" distB="0" distL="114300" distR="114300" simplePos="0" relativeHeight="32" behindDoc="0" locked="0" layoutInCell="1" allowOverlap="1">
                      <wp:simplePos x="0" y="0"/>
                      <wp:positionH relativeFrom="column">
                        <wp:posOffset>6356520</wp:posOffset>
                      </wp:positionH>
                      <wp:positionV relativeFrom="paragraph">
                        <wp:posOffset>105480</wp:posOffset>
                      </wp:positionV>
                      <wp:extent cx="3240" cy="113040"/>
                      <wp:effectExtent l="19050" t="19050" r="34860" b="39360"/>
                      <wp:wrapNone/>
                      <wp:docPr id="32" name=""/>
                      <wp:cNvGraphicFramePr/>
                      <a:graphic xmlns:a="http://schemas.openxmlformats.org/drawingml/2006/main">
                        <a:graphicData uri="http://schemas.microsoft.com/office/word/2010/wordprocessingShape">
                          <wps:wsp>
                            <wps:cNvCnPr/>
                            <wps:spPr>
                              <a:xfrm>
                                <a:off x="0" y="0"/>
                                <a:ext cx="3240" cy="113040"/>
                              </a:xfrm>
                              <a:prstGeom prst="line">
                                <a:avLst/>
                              </a:prstGeom>
                              <a:noFill/>
                              <a:ln w="9360" cap="sq">
                                <a:solidFill>
                                  <a:srgbClr val="000000"/>
                                </a:solidFill>
                                <a:prstDash val="solid"/>
                                <a:miter/>
                              </a:ln>
                            </wps:spPr>
                            <wps:bodyPr/>
                          </wps:wsp>
                        </a:graphicData>
                      </a:graphic>
                    </wp:anchor>
                  </w:drawing>
                </mc:Choice>
                <mc:Fallback>
                  <w:pict>
                    <v:line w14:anchorId="0619CC7B" id="Connecteur droit 32" o:spid="_x0000_s1026" style="position:absolute;z-index:32;visibility:visible;mso-wrap-style:square;mso-wrap-distance-left:9pt;mso-wrap-distance-top:0;mso-wrap-distance-right:9pt;mso-wrap-distance-bottom:0;mso-position-horizontal:absolute;mso-position-horizontal-relative:text;mso-position-vertical:absolute;mso-position-vertical-relative:text" from="500.5pt,8.3pt" to="500.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" strokeweight=".26mm">
                      <v:stroke joinstyle="miter" endcap="square"/>
                    </v:line>
                  </w:pict>
                </mc:Fallback>
              </mc:AlternateContent>
            </w:r>
            <w:r>
              <w:rPr>
                <w:color w:val="000000"/>
                <w:sz w:val="18"/>
              </w:rPr>
              <w:t xml:space="preserve">Téléphone fixe                                                                                           </w:t>
            </w:r>
            <w:r>
              <w:rPr>
                <w:color w:val="000000"/>
                <w:sz w:val="18"/>
              </w:rPr>
              <w:t>portable</w:t>
            </w:r>
          </w:p>
          <w:p w:rsidR="00B3156E" w:rsidRDefault="00B86167">
            <w:pPr>
              <w:pStyle w:val="Standard"/>
              <w:tabs>
                <w:tab w:val="left" w:leader="dot" w:pos="4970"/>
                <w:tab w:val="left" w:leader="dot" w:pos="9830"/>
              </w:tabs>
              <w:spacing w:before="120" w:after="120"/>
              <w:rPr>
                <w:color w:val="000000"/>
                <w:sz w:val="18"/>
              </w:rPr>
            </w:pPr>
            <w:r>
              <w:rPr>
                <w:noProof/>
                <w:color w:val="000000"/>
                <w:sz w:val="18"/>
              </w:rPr>
              <mc:AlternateContent>
                <mc:Choice Requires="wps">
                  <w:drawing>
                    <wp:anchor distT="0" distB="0" distL="114300" distR="114300" simplePos="0" relativeHeight="9" behindDoc="0" locked="0" layoutInCell="1" allowOverlap="1">
                      <wp:simplePos x="0" y="0"/>
                      <wp:positionH relativeFrom="column">
                        <wp:posOffset>872640</wp:posOffset>
                      </wp:positionH>
                      <wp:positionV relativeFrom="paragraph">
                        <wp:posOffset>10800</wp:posOffset>
                      </wp:positionV>
                      <wp:extent cx="2289240" cy="1440"/>
                      <wp:effectExtent l="19050" t="19050" r="34860" b="36660"/>
                      <wp:wrapNone/>
                      <wp:docPr id="33" name=""/>
                      <wp:cNvGraphicFramePr/>
                      <a:graphic xmlns:a="http://schemas.openxmlformats.org/drawingml/2006/main">
                        <a:graphicData uri="http://schemas.microsoft.com/office/word/2010/wordprocessingShape">
                          <wps:wsp>
                            <wps:cNvCnPr/>
                            <wps:spPr>
                              <a:xfrm>
                                <a:off x="0" y="0"/>
                                <a:ext cx="2289240" cy="1440"/>
                              </a:xfrm>
                              <a:prstGeom prst="line">
                                <a:avLst/>
                              </a:prstGeom>
                              <a:noFill/>
                              <a:ln w="9360" cap="sq">
                                <a:solidFill>
                                  <a:srgbClr val="000000"/>
                                </a:solidFill>
                                <a:prstDash val="solid"/>
                                <a:miter/>
                              </a:ln>
                            </wps:spPr>
                            <wps:bodyPr/>
                          </wps:wsp>
                        </a:graphicData>
                      </a:graphic>
                    </wp:anchor>
                  </w:drawing>
                </mc:Choice>
                <mc:Fallback>
                  <w:pict>
                    <v:line w14:anchorId="55F87175" id="Connecteur droit 33" o:spid="_x0000_s1026" style="position:absolute;z-index:9;visibility:visible;mso-wrap-style:square;mso-wrap-distance-left:9pt;mso-wrap-distance-top:0;mso-wrap-distance-right:9pt;mso-wrap-distance-bottom:0;mso-position-horizontal:absolute;mso-position-horizontal-relative:text;mso-position-vertical:absolute;mso-position-vertical-relative:text" from="68.7pt,.85pt" to="248.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" strokeweight=".26mm">
                      <v:stroke joinstyle="miter" endcap="square"/>
                    </v:line>
                  </w:pict>
                </mc:Fallback>
              </mc:AlternateContent>
            </w:r>
            <w:r>
              <w:rPr>
                <w:noProof/>
                <w:color w:val="000000"/>
                <w:sz w:val="18"/>
              </w:rPr>
              <mc:AlternateContent>
                <mc:Choice Requires="wps">
                  <w:drawing>
                    <wp:anchor distT="0" distB="0" distL="114300" distR="114300" simplePos="0" relativeHeight="21" behindDoc="0" locked="0" layoutInCell="1" allowOverlap="1">
                      <wp:simplePos x="0" y="0"/>
                      <wp:positionH relativeFrom="column">
                        <wp:posOffset>4079160</wp:posOffset>
                      </wp:positionH>
                      <wp:positionV relativeFrom="paragraph">
                        <wp:posOffset>10800</wp:posOffset>
                      </wp:positionV>
                      <wp:extent cx="2057400" cy="1440"/>
                      <wp:effectExtent l="19050" t="19050" r="38100" b="36660"/>
                      <wp:wrapNone/>
                      <wp:docPr id="34" name=""/>
                      <wp:cNvGraphicFramePr/>
                      <a:graphic xmlns:a="http://schemas.openxmlformats.org/drawingml/2006/main">
                        <a:graphicData uri="http://schemas.microsoft.com/office/word/2010/wordprocessingShape">
                          <wps:wsp>
                            <wps:cNvCnPr/>
                            <wps:spPr>
                              <a:xfrm>
                                <a:off x="0" y="0"/>
                                <a:ext cx="2057400" cy="1440"/>
                              </a:xfrm>
                              <a:prstGeom prst="line">
                                <a:avLst/>
                              </a:prstGeom>
                              <a:noFill/>
                              <a:ln w="9360" cap="sq">
                                <a:solidFill>
                                  <a:srgbClr val="000000"/>
                                </a:solidFill>
                                <a:prstDash val="solid"/>
                                <a:miter/>
                              </a:ln>
                            </wps:spPr>
                            <wps:bodyPr/>
                          </wps:wsp>
                        </a:graphicData>
                      </a:graphic>
                    </wp:anchor>
                  </w:drawing>
                </mc:Choice>
                <mc:Fallback>
                  <w:pict>
                    <v:line w14:anchorId="6DFA2CB0" id="Connecteur droit 34" o:spid="_x0000_s1026" style="position:absolute;z-index:21;visibility:visible;mso-wrap-style:square;mso-wrap-distance-left:9pt;mso-wrap-distance-top:0;mso-wrap-distance-right:9pt;mso-wrap-distance-bottom:0;mso-position-horizontal:absolute;mso-position-horizontal-relative:text;mso-position-vertical:absolute;mso-position-vertical-relative:text" from="321.2pt,.85pt" to="483.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" strokeweight=".26mm">
                      <v:stroke joinstyle="miter" endcap="square"/>
                    </v:line>
                  </w:pict>
                </mc:Fallback>
              </mc:AlternateContent>
            </w:r>
            <w:r>
              <w:rPr>
                <w:color w:val="000000"/>
                <w:sz w:val="18"/>
              </w:rPr>
              <w:t xml:space="preserve">Mail </w:t>
            </w:r>
            <w:r>
              <w:rPr>
                <w:color w:val="000000"/>
                <w:sz w:val="18"/>
              </w:rPr>
              <w:tab/>
            </w:r>
            <w:r>
              <w:rPr>
                <w:color w:val="000000"/>
                <w:sz w:val="18"/>
              </w:rPr>
              <w:t xml:space="preserve"> @ </w:t>
            </w:r>
            <w:r>
              <w:rPr>
                <w:color w:val="000000"/>
                <w:sz w:val="18"/>
              </w:rPr>
              <w:tab/>
            </w:r>
          </w:p>
        </w:tc>
      </w:tr>
    </w:tbl>
    <w:p w:rsidR="00B3156E" w:rsidRDefault="00B3156E">
      <w:pPr>
        <w:pStyle w:val="Standard"/>
      </w:pPr>
    </w:p>
    <w:tbl>
      <w:tblPr>
        <w:tblW w:w="10692" w:type="dxa"/>
        <w:tblLayout w:type="fixed"/>
        <w:tblCellMar>
          <w:left w:w="10" w:type="dxa"/>
          <w:right w:w="10" w:type="dxa"/>
        </w:tblCellMar>
        <w:tblLook w:val="0000" w:firstRow="0" w:lastRow="0" w:firstColumn="0" w:lastColumn="0" w:noHBand="0" w:noVBand="0"/>
      </w:tblPr>
      <w:tblGrid>
        <w:gridCol w:w="478"/>
        <w:gridCol w:w="10214"/>
      </w:tblGrid>
      <w:tr w:rsidR="00B3156E">
        <w:tblPrEx>
          <w:tblCellMar>
            <w:top w:w="0" w:type="dxa"/>
            <w:bottom w:w="0" w:type="dxa"/>
          </w:tblCellMar>
        </w:tblPrEx>
        <w:tc>
          <w:tcPr>
            <w:tcW w:w="10692"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rsidR="00B3156E" w:rsidRDefault="00B86167">
            <w:pPr>
              <w:pStyle w:val="Standard"/>
              <w:snapToGrid w:val="0"/>
              <w:spacing w:before="62" w:after="62"/>
              <w:rPr>
                <w:b/>
                <w:bCs/>
                <w:color w:val="000000"/>
              </w:rPr>
            </w:pPr>
            <w:r>
              <w:rPr>
                <w:b/>
                <w:bCs/>
                <w:color w:val="000000"/>
              </w:rPr>
              <w:t>2 – ETABLISSEMENT</w:t>
            </w:r>
          </w:p>
        </w:tc>
      </w:tr>
      <w:tr w:rsidR="00B3156E">
        <w:tblPrEx>
          <w:tblCellMar>
            <w:top w:w="0" w:type="dxa"/>
            <w:bottom w:w="0" w:type="dxa"/>
          </w:tblCellMar>
        </w:tblPrEx>
        <w:tc>
          <w:tcPr>
            <w:tcW w:w="10692" w:type="dxa"/>
            <w:gridSpan w:val="2"/>
            <w:tcBorders>
              <w:left w:val="single" w:sz="4" w:space="0" w:color="000000"/>
              <w:bottom w:val="single" w:sz="4" w:space="0" w:color="000000"/>
              <w:right w:val="single" w:sz="4" w:space="0" w:color="000000"/>
            </w:tcBorders>
            <w:tcMar>
              <w:top w:w="0" w:type="dxa"/>
              <w:left w:w="70" w:type="dxa"/>
              <w:bottom w:w="0" w:type="dxa"/>
              <w:right w:w="70" w:type="dxa"/>
            </w:tcMar>
          </w:tcPr>
          <w:p w:rsidR="00B3156E" w:rsidRDefault="00B86167">
            <w:pPr>
              <w:pStyle w:val="Standard"/>
              <w:tabs>
                <w:tab w:val="left" w:leader="dot" w:pos="10440"/>
              </w:tabs>
              <w:snapToGrid w:val="0"/>
              <w:spacing w:before="120"/>
            </w:pPr>
            <w:r>
              <w:rPr>
                <w:b/>
                <w:bCs/>
                <w:color w:val="000000"/>
                <w:sz w:val="18"/>
              </w:rPr>
              <w:t>NOM</w:t>
            </w:r>
            <w:r>
              <w:rPr>
                <w:color w:val="000000"/>
                <w:sz w:val="18"/>
              </w:rPr>
              <w:t xml:space="preserve"> de l’établissement :</w:t>
            </w:r>
            <w:r>
              <w:rPr>
                <w:color w:val="000000"/>
                <w:sz w:val="18"/>
              </w:rPr>
              <w:tab/>
            </w:r>
          </w:p>
          <w:p w:rsidR="00B3156E" w:rsidRDefault="00B86167">
            <w:pPr>
              <w:pStyle w:val="Standard"/>
              <w:tabs>
                <w:tab w:val="left" w:leader="dot" w:pos="7528"/>
              </w:tabs>
              <w:spacing w:before="120"/>
            </w:pPr>
            <w:r>
              <w:rPr>
                <w:b/>
                <w:bCs/>
                <w:color w:val="000000"/>
                <w:sz w:val="18"/>
              </w:rPr>
              <w:t>IDENTITÉ</w:t>
            </w:r>
            <w:r>
              <w:rPr>
                <w:color w:val="000000"/>
                <w:sz w:val="18"/>
              </w:rPr>
              <w:t xml:space="preserve"> du futur exploitant :                                                                                          Profession libérale    </w:t>
            </w:r>
            <w:r>
              <w:rPr>
                <w:color w:val="000000"/>
                <w:sz w:val="20"/>
              </w:rPr>
              <w:t xml:space="preserve">oui </w:t>
            </w:r>
            <w:r>
              <w:rPr>
                <w:color w:val="000000"/>
                <w:sz w:val="20"/>
              </w:rPr>
              <w:t></w:t>
            </w:r>
            <w:r>
              <w:rPr>
                <w:color w:val="000000"/>
                <w:sz w:val="20"/>
              </w:rPr>
              <w:t xml:space="preserve">non </w:t>
            </w:r>
            <w:r>
              <w:rPr>
                <w:color w:val="000000"/>
                <w:sz w:val="20"/>
              </w:rPr>
              <w:t></w:t>
            </w:r>
          </w:p>
          <w:p w:rsidR="00B3156E" w:rsidRDefault="00B86167">
            <w:pPr>
              <w:pStyle w:val="Standard"/>
              <w:tabs>
                <w:tab w:val="left" w:leader="dot" w:pos="10440"/>
              </w:tabs>
              <w:spacing w:before="120" w:after="120"/>
            </w:pPr>
            <w:r>
              <w:rPr>
                <w:b/>
                <w:bCs/>
                <w:color w:val="000000"/>
                <w:sz w:val="18"/>
              </w:rPr>
              <w:t>TYPE(S)</w:t>
            </w:r>
            <w:r>
              <w:rPr>
                <w:color w:val="000000"/>
                <w:sz w:val="18"/>
              </w:rPr>
              <w:t xml:space="preserve"> et </w:t>
            </w:r>
            <w:r>
              <w:rPr>
                <w:b/>
                <w:bCs/>
                <w:color w:val="000000"/>
                <w:sz w:val="18"/>
              </w:rPr>
              <w:t>CATEGORIE</w:t>
            </w:r>
            <w:r>
              <w:rPr>
                <w:color w:val="000000"/>
                <w:sz w:val="18"/>
              </w:rPr>
              <w:t xml:space="preserve"> de l’établissement (selon R123-19 du CCH - voir fiche séc</w:t>
            </w:r>
            <w:r>
              <w:rPr>
                <w:color w:val="000000"/>
                <w:sz w:val="18"/>
              </w:rPr>
              <w:t>urité) :</w:t>
            </w:r>
            <w:r>
              <w:rPr>
                <w:color w:val="000000"/>
                <w:sz w:val="18"/>
              </w:rPr>
              <w:tab/>
            </w:r>
          </w:p>
        </w:tc>
      </w:tr>
      <w:tr w:rsidR="00B3156E">
        <w:tblPrEx>
          <w:tblCellMar>
            <w:top w:w="0" w:type="dxa"/>
            <w:bottom w:w="0" w:type="dxa"/>
          </w:tblCellMar>
        </w:tblPrEx>
        <w:trPr>
          <w:trHeight w:hRule="exact" w:val="870"/>
        </w:trPr>
        <w:tc>
          <w:tcPr>
            <w:tcW w:w="478" w:type="dxa"/>
            <w:tcBorders>
              <w:left w:val="single" w:sz="4" w:space="0" w:color="000000"/>
              <w:bottom w:val="single" w:sz="4" w:space="0" w:color="000000"/>
            </w:tcBorders>
            <w:tcMar>
              <w:top w:w="0" w:type="dxa"/>
              <w:left w:w="70" w:type="dxa"/>
              <w:bottom w:w="0" w:type="dxa"/>
              <w:right w:w="70" w:type="dxa"/>
            </w:tcMar>
          </w:tcPr>
          <w:p w:rsidR="00B3156E" w:rsidRDefault="00B3156E">
            <w:pPr>
              <w:pStyle w:val="Standard"/>
              <w:snapToGrid w:val="0"/>
              <w:rPr>
                <w:color w:val="000000"/>
                <w:sz w:val="18"/>
              </w:rPr>
            </w:pPr>
          </w:p>
        </w:tc>
        <w:tc>
          <w:tcPr>
            <w:tcW w:w="10214" w:type="dxa"/>
            <w:tcBorders>
              <w:left w:val="single" w:sz="4" w:space="0" w:color="000000"/>
              <w:bottom w:val="single" w:sz="4" w:space="0" w:color="000000"/>
              <w:right w:val="single" w:sz="4" w:space="0" w:color="000000"/>
            </w:tcBorders>
            <w:tcMar>
              <w:top w:w="0" w:type="dxa"/>
              <w:left w:w="70" w:type="dxa"/>
              <w:bottom w:w="0" w:type="dxa"/>
              <w:right w:w="70" w:type="dxa"/>
            </w:tcMar>
          </w:tcPr>
          <w:p w:rsidR="00B3156E" w:rsidRDefault="00B86167">
            <w:pPr>
              <w:pStyle w:val="Standard"/>
              <w:tabs>
                <w:tab w:val="left" w:leader="dot" w:pos="9830"/>
              </w:tabs>
              <w:snapToGrid w:val="0"/>
              <w:spacing w:before="60" w:after="60"/>
            </w:pPr>
            <w:r>
              <w:rPr>
                <w:b/>
                <w:bCs/>
                <w:color w:val="000000"/>
                <w:sz w:val="18"/>
              </w:rPr>
              <w:t>ADRESSE</w:t>
            </w:r>
            <w:r>
              <w:rPr>
                <w:color w:val="000000"/>
                <w:sz w:val="18"/>
              </w:rPr>
              <w:t xml:space="preserve"> : </w:t>
            </w:r>
            <w:r>
              <w:rPr>
                <w:color w:val="000000"/>
                <w:sz w:val="18"/>
              </w:rPr>
              <w:tab/>
            </w:r>
            <w:r>
              <w:rPr>
                <w:color w:val="000000"/>
                <w:sz w:val="18"/>
              </w:rPr>
              <w:tab/>
            </w:r>
          </w:p>
          <w:p w:rsidR="00B3156E" w:rsidRDefault="00B86167">
            <w:pPr>
              <w:pStyle w:val="Standard"/>
              <w:tabs>
                <w:tab w:val="left" w:leader="dot" w:pos="9830"/>
              </w:tabs>
              <w:spacing w:before="120" w:after="120"/>
              <w:rPr>
                <w:color w:val="000000"/>
                <w:sz w:val="18"/>
              </w:rPr>
            </w:pPr>
            <w:r>
              <w:rPr>
                <w:noProof/>
                <w:color w:val="000000"/>
                <w:sz w:val="18"/>
              </w:rPr>
              <mc:AlternateContent>
                <mc:Choice Requires="wps">
                  <w:drawing>
                    <wp:anchor distT="0" distB="0" distL="114300" distR="114300" simplePos="0" relativeHeight="33" behindDoc="0" locked="0" layoutInCell="1" allowOverlap="1">
                      <wp:simplePos x="0" y="0"/>
                      <wp:positionH relativeFrom="column">
                        <wp:posOffset>644400</wp:posOffset>
                      </wp:positionH>
                      <wp:positionV relativeFrom="paragraph">
                        <wp:posOffset>128160</wp:posOffset>
                      </wp:positionV>
                      <wp:extent cx="1143000" cy="0"/>
                      <wp:effectExtent l="19050" t="19050" r="38100" b="38100"/>
                      <wp:wrapNone/>
                      <wp:docPr id="35" name=""/>
                      <wp:cNvGraphicFramePr/>
                      <a:graphic xmlns:a="http://schemas.openxmlformats.org/drawingml/2006/main">
                        <a:graphicData uri="http://schemas.microsoft.com/office/word/2010/wordprocessingShape">
                          <wps:wsp>
                            <wps:cNvCnPr/>
                            <wps:spPr>
                              <a:xfrm>
                                <a:off x="0" y="0"/>
                                <a:ext cx="1143000" cy="0"/>
                              </a:xfrm>
                              <a:prstGeom prst="line">
                                <a:avLst/>
                              </a:prstGeom>
                              <a:noFill/>
                              <a:ln w="9360" cap="sq">
                                <a:solidFill>
                                  <a:srgbClr val="000000"/>
                                </a:solidFill>
                                <a:prstDash val="solid"/>
                                <a:miter/>
                              </a:ln>
                            </wps:spPr>
                            <wps:bodyPr/>
                          </wps:wsp>
                        </a:graphicData>
                      </a:graphic>
                    </wp:anchor>
                  </w:drawing>
                </mc:Choice>
                <mc:Fallback>
                  <w:pict>
                    <v:line w14:anchorId="44F7600B" id="Connecteur droit 35" o:spid="_x0000_s1026" style="position:absolute;z-index:33;visibility:visible;mso-wrap-style:square;mso-wrap-distance-left:9pt;mso-wrap-distance-top:0;mso-wrap-distance-right:9pt;mso-wrap-distance-bottom:0;mso-position-horizontal:absolute;mso-position-horizontal-relative:text;mso-position-vertical:absolute;mso-position-vertical-relative:text" from="50.75pt,10.1pt" to="140.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" strokeweight=".26mm">
                      <v:stroke joinstyle="miter" endcap="square"/>
                    </v:line>
                  </w:pict>
                </mc:Fallback>
              </mc:AlternateContent>
            </w:r>
            <w:r>
              <w:rPr>
                <w:noProof/>
                <w:color w:val="000000"/>
                <w:sz w:val="18"/>
              </w:rPr>
              <mc:AlternateContent>
                <mc:Choice Requires="wps">
                  <w:drawing>
                    <wp:anchor distT="0" distB="0" distL="114300" distR="114300" simplePos="0" relativeHeight="34" behindDoc="0" locked="0" layoutInCell="1" allowOverlap="1">
                      <wp:simplePos x="0" y="0"/>
                      <wp:positionH relativeFrom="column">
                        <wp:posOffset>644400</wp:posOffset>
                      </wp:positionH>
                      <wp:positionV relativeFrom="paragraph">
                        <wp:posOffset>14040</wp:posOffset>
                      </wp:positionV>
                      <wp:extent cx="0" cy="114480"/>
                      <wp:effectExtent l="19050" t="19050" r="38100" b="37920"/>
                      <wp:wrapNone/>
                      <wp:docPr id="36" name=""/>
                      <wp:cNvGraphicFramePr/>
                      <a:graphic xmlns:a="http://schemas.openxmlformats.org/drawingml/2006/main">
                        <a:graphicData uri="http://schemas.microsoft.com/office/word/2010/wordprocessingShape">
                          <wps:wsp>
                            <wps:cNvCnPr/>
                            <wps:spPr>
                              <a:xfrm>
                                <a:off x="0" y="0"/>
                                <a:ext cx="0" cy="114480"/>
                              </a:xfrm>
                              <a:prstGeom prst="line">
                                <a:avLst/>
                              </a:prstGeom>
                              <a:noFill/>
                              <a:ln w="9360" cap="sq">
                                <a:solidFill>
                                  <a:srgbClr val="000000"/>
                                </a:solidFill>
                                <a:prstDash val="solid"/>
                                <a:miter/>
                              </a:ln>
                            </wps:spPr>
                            <wps:bodyPr/>
                          </wps:wsp>
                        </a:graphicData>
                      </a:graphic>
                    </wp:anchor>
                  </w:drawing>
                </mc:Choice>
                <mc:Fallback>
                  <w:pict>
                    <v:line w14:anchorId="0A72F5EC" id="Connecteur droit 36" o:spid="_x0000_s1026" style="position:absolute;z-index:34;visibility:visible;mso-wrap-style:square;mso-wrap-distance-left:9pt;mso-wrap-distance-top:0;mso-wrap-distance-right:9pt;mso-wrap-distance-bottom:0;mso-position-horizontal:absolute;mso-position-horizontal-relative:text;mso-position-vertical:absolute;mso-position-vertical-relative:text" from="50.75pt,1.1pt" to="50.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" strokeweight=".26mm">
                      <v:stroke joinstyle="miter" endcap="square"/>
                    </v:line>
                  </w:pict>
                </mc:Fallback>
              </mc:AlternateContent>
            </w:r>
            <w:r>
              <w:rPr>
                <w:noProof/>
                <w:color w:val="000000"/>
                <w:sz w:val="18"/>
              </w:rPr>
              <mc:AlternateContent>
                <mc:Choice Requires="wps">
                  <w:drawing>
                    <wp:anchor distT="0" distB="0" distL="114300" distR="114300" simplePos="0" relativeHeight="35" behindDoc="0" locked="0" layoutInCell="1" allowOverlap="1">
                      <wp:simplePos x="0" y="0"/>
                      <wp:positionH relativeFrom="column">
                        <wp:posOffset>870119</wp:posOffset>
                      </wp:positionH>
                      <wp:positionV relativeFrom="paragraph">
                        <wp:posOffset>15840</wp:posOffset>
                      </wp:positionV>
                      <wp:extent cx="0" cy="114480"/>
                      <wp:effectExtent l="19050" t="19050" r="38100" b="37920"/>
                      <wp:wrapNone/>
                      <wp:docPr id="37" name=""/>
                      <wp:cNvGraphicFramePr/>
                      <a:graphic xmlns:a="http://schemas.openxmlformats.org/drawingml/2006/main">
                        <a:graphicData uri="http://schemas.microsoft.com/office/word/2010/wordprocessingShape">
                          <wps:wsp>
                            <wps:cNvCnPr/>
                            <wps:spPr>
                              <a:xfrm>
                                <a:off x="0" y="0"/>
                                <a:ext cx="0" cy="114480"/>
                              </a:xfrm>
                              <a:prstGeom prst="line">
                                <a:avLst/>
                              </a:prstGeom>
                              <a:noFill/>
                              <a:ln w="9360" cap="sq">
                                <a:solidFill>
                                  <a:srgbClr val="000000"/>
                                </a:solidFill>
                                <a:prstDash val="solid"/>
                                <a:miter/>
                              </a:ln>
                            </wps:spPr>
                            <wps:bodyPr/>
                          </wps:wsp>
                        </a:graphicData>
                      </a:graphic>
                    </wp:anchor>
                  </w:drawing>
                </mc:Choice>
                <mc:Fallback>
                  <w:pict>
                    <v:line w14:anchorId="32AD6A36" id="Connecteur droit 37" o:spid="_x0000_s1026" style="position:absolute;z-index:35;visibility:visible;mso-wrap-style:square;mso-wrap-distance-left:9pt;mso-wrap-distance-top:0;mso-wrap-distance-right:9pt;mso-wrap-distance-bottom:0;mso-position-horizontal:absolute;mso-position-horizontal-relative:text;mso-position-vertical:absolute;mso-position-vertical-relative:text" from="68.5pt,1.25pt" to="68.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" strokeweight=".26mm">
                      <v:stroke joinstyle="miter" endcap="square"/>
                    </v:line>
                  </w:pict>
                </mc:Fallback>
              </mc:AlternateContent>
            </w:r>
            <w:r>
              <w:rPr>
                <w:noProof/>
                <w:color w:val="000000"/>
                <w:sz w:val="18"/>
              </w:rPr>
              <mc:AlternateContent>
                <mc:Choice Requires="wps">
                  <w:drawing>
                    <wp:anchor distT="0" distB="0" distL="114300" distR="114300" simplePos="0" relativeHeight="36" behindDoc="0" locked="0" layoutInCell="1" allowOverlap="1">
                      <wp:simplePos x="0" y="0"/>
                      <wp:positionH relativeFrom="column">
                        <wp:posOffset>1101600</wp:posOffset>
                      </wp:positionH>
                      <wp:positionV relativeFrom="paragraph">
                        <wp:posOffset>14040</wp:posOffset>
                      </wp:positionV>
                      <wp:extent cx="0" cy="114480"/>
                      <wp:effectExtent l="19050" t="19050" r="38100" b="37920"/>
                      <wp:wrapNone/>
                      <wp:docPr id="38" name=""/>
                      <wp:cNvGraphicFramePr/>
                      <a:graphic xmlns:a="http://schemas.openxmlformats.org/drawingml/2006/main">
                        <a:graphicData uri="http://schemas.microsoft.com/office/word/2010/wordprocessingShape">
                          <wps:wsp>
                            <wps:cNvCnPr/>
                            <wps:spPr>
                              <a:xfrm>
                                <a:off x="0" y="0"/>
                                <a:ext cx="0" cy="114480"/>
                              </a:xfrm>
                              <a:prstGeom prst="line">
                                <a:avLst/>
                              </a:prstGeom>
                              <a:noFill/>
                              <a:ln w="9360" cap="sq">
                                <a:solidFill>
                                  <a:srgbClr val="000000"/>
                                </a:solidFill>
                                <a:prstDash val="solid"/>
                                <a:miter/>
                              </a:ln>
                            </wps:spPr>
                            <wps:bodyPr/>
                          </wps:wsp>
                        </a:graphicData>
                      </a:graphic>
                    </wp:anchor>
                  </w:drawing>
                </mc:Choice>
                <mc:Fallback>
                  <w:pict>
                    <v:line w14:anchorId="342E29D4" id="Connecteur droit 38" o:spid="_x0000_s1026" style="position:absolute;z-index:36;visibility:visible;mso-wrap-style:square;mso-wrap-distance-left:9pt;mso-wrap-distance-top:0;mso-wrap-distance-right:9pt;mso-wrap-distance-bottom:0;mso-position-horizontal:absolute;mso-position-horizontal-relative:text;mso-position-vertical:absolute;mso-position-vertical-relative:text" from="86.75pt,1.1pt" to="86.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" strokeweight=".26mm">
                      <v:stroke joinstyle="miter" endcap="square"/>
                    </v:line>
                  </w:pict>
                </mc:Fallback>
              </mc:AlternateContent>
            </w:r>
            <w:r>
              <w:rPr>
                <w:noProof/>
                <w:color w:val="000000"/>
                <w:sz w:val="18"/>
              </w:rPr>
              <mc:AlternateContent>
                <mc:Choice Requires="wps">
                  <w:drawing>
                    <wp:anchor distT="0" distB="0" distL="114300" distR="114300" simplePos="0" relativeHeight="37" behindDoc="0" locked="0" layoutInCell="1" allowOverlap="1">
                      <wp:simplePos x="0" y="0"/>
                      <wp:positionH relativeFrom="column">
                        <wp:posOffset>1330200</wp:posOffset>
                      </wp:positionH>
                      <wp:positionV relativeFrom="paragraph">
                        <wp:posOffset>14040</wp:posOffset>
                      </wp:positionV>
                      <wp:extent cx="0" cy="114480"/>
                      <wp:effectExtent l="19050" t="19050" r="38100" b="37920"/>
                      <wp:wrapNone/>
                      <wp:docPr id="39" name=""/>
                      <wp:cNvGraphicFramePr/>
                      <a:graphic xmlns:a="http://schemas.openxmlformats.org/drawingml/2006/main">
                        <a:graphicData uri="http://schemas.microsoft.com/office/word/2010/wordprocessingShape">
                          <wps:wsp>
                            <wps:cNvCnPr/>
                            <wps:spPr>
                              <a:xfrm>
                                <a:off x="0" y="0"/>
                                <a:ext cx="0" cy="114480"/>
                              </a:xfrm>
                              <a:prstGeom prst="line">
                                <a:avLst/>
                              </a:prstGeom>
                              <a:noFill/>
                              <a:ln w="9360" cap="sq">
                                <a:solidFill>
                                  <a:srgbClr val="000000"/>
                                </a:solidFill>
                                <a:prstDash val="solid"/>
                                <a:miter/>
                              </a:ln>
                            </wps:spPr>
                            <wps:bodyPr/>
                          </wps:wsp>
                        </a:graphicData>
                      </a:graphic>
                    </wp:anchor>
                  </w:drawing>
                </mc:Choice>
                <mc:Fallback>
                  <w:pict>
                    <v:line w14:anchorId="5F4B6688" id="Connecteur droit 39" o:spid="_x0000_s1026" style="position:absolute;z-index:37;visibility:visible;mso-wrap-style:square;mso-wrap-distance-left:9pt;mso-wrap-distance-top:0;mso-wrap-distance-right:9pt;mso-wrap-distance-bottom:0;mso-position-horizontal:absolute;mso-position-horizontal-relative:text;mso-position-vertical:absolute;mso-position-vertical-relative:text" from="104.75pt,1.1pt" to="104.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" strokeweight=".26mm">
                      <v:stroke joinstyle="miter" endcap="square"/>
                    </v:line>
                  </w:pict>
                </mc:Fallback>
              </mc:AlternateContent>
            </w:r>
            <w:r>
              <w:rPr>
                <w:noProof/>
                <w:color w:val="000000"/>
                <w:sz w:val="18"/>
              </w:rPr>
              <mc:AlternateContent>
                <mc:Choice Requires="wps">
                  <w:drawing>
                    <wp:anchor distT="0" distB="0" distL="114300" distR="114300" simplePos="0" relativeHeight="38" behindDoc="0" locked="0" layoutInCell="1" allowOverlap="1">
                      <wp:simplePos x="0" y="0"/>
                      <wp:positionH relativeFrom="column">
                        <wp:posOffset>1558800</wp:posOffset>
                      </wp:positionH>
                      <wp:positionV relativeFrom="paragraph">
                        <wp:posOffset>14040</wp:posOffset>
                      </wp:positionV>
                      <wp:extent cx="0" cy="114480"/>
                      <wp:effectExtent l="19050" t="19050" r="38100" b="37920"/>
                      <wp:wrapNone/>
                      <wp:docPr id="40" name=""/>
                      <wp:cNvGraphicFramePr/>
                      <a:graphic xmlns:a="http://schemas.openxmlformats.org/drawingml/2006/main">
                        <a:graphicData uri="http://schemas.microsoft.com/office/word/2010/wordprocessingShape">
                          <wps:wsp>
                            <wps:cNvCnPr/>
                            <wps:spPr>
                              <a:xfrm>
                                <a:off x="0" y="0"/>
                                <a:ext cx="0" cy="114480"/>
                              </a:xfrm>
                              <a:prstGeom prst="line">
                                <a:avLst/>
                              </a:prstGeom>
                              <a:noFill/>
                              <a:ln w="9360" cap="sq">
                                <a:solidFill>
                                  <a:srgbClr val="000000"/>
                                </a:solidFill>
                                <a:prstDash val="solid"/>
                                <a:miter/>
                              </a:ln>
                            </wps:spPr>
                            <wps:bodyPr/>
                          </wps:wsp>
                        </a:graphicData>
                      </a:graphic>
                    </wp:anchor>
                  </w:drawing>
                </mc:Choice>
                <mc:Fallback>
                  <w:pict>
                    <v:line w14:anchorId="51547762" id="Connecteur droit 40" o:spid="_x0000_s1026" style="position:absolute;z-index:38;visibility:visible;mso-wrap-style:square;mso-wrap-distance-left:9pt;mso-wrap-distance-top:0;mso-wrap-distance-right:9pt;mso-wrap-distance-bottom:0;mso-position-horizontal:absolute;mso-position-horizontal-relative:text;mso-position-vertical:absolute;mso-position-vertical-relative:text" from="122.75pt,1.1pt" to="122.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" strokeweight=".26mm">
                      <v:stroke joinstyle="miter" endcap="square"/>
                    </v:line>
                  </w:pict>
                </mc:Fallback>
              </mc:AlternateContent>
            </w:r>
            <w:r>
              <w:rPr>
                <w:noProof/>
                <w:color w:val="000000"/>
                <w:sz w:val="18"/>
              </w:rPr>
              <mc:AlternateContent>
                <mc:Choice Requires="wps">
                  <w:drawing>
                    <wp:anchor distT="0" distB="0" distL="114300" distR="114300" simplePos="0" relativeHeight="39" behindDoc="0" locked="0" layoutInCell="1" allowOverlap="1">
                      <wp:simplePos x="0" y="0"/>
                      <wp:positionH relativeFrom="column">
                        <wp:posOffset>1787400</wp:posOffset>
                      </wp:positionH>
                      <wp:positionV relativeFrom="paragraph">
                        <wp:posOffset>14040</wp:posOffset>
                      </wp:positionV>
                      <wp:extent cx="0" cy="114480"/>
                      <wp:effectExtent l="19050" t="19050" r="38100" b="37920"/>
                      <wp:wrapNone/>
                      <wp:docPr id="41" name=""/>
                      <wp:cNvGraphicFramePr/>
                      <a:graphic xmlns:a="http://schemas.openxmlformats.org/drawingml/2006/main">
                        <a:graphicData uri="http://schemas.microsoft.com/office/word/2010/wordprocessingShape">
                          <wps:wsp>
                            <wps:cNvCnPr/>
                            <wps:spPr>
                              <a:xfrm>
                                <a:off x="0" y="0"/>
                                <a:ext cx="0" cy="114480"/>
                              </a:xfrm>
                              <a:prstGeom prst="line">
                                <a:avLst/>
                              </a:prstGeom>
                              <a:noFill/>
                              <a:ln w="9360" cap="sq">
                                <a:solidFill>
                                  <a:srgbClr val="000000"/>
                                </a:solidFill>
                                <a:prstDash val="solid"/>
                                <a:miter/>
                              </a:ln>
                            </wps:spPr>
                            <wps:bodyPr/>
                          </wps:wsp>
                        </a:graphicData>
                      </a:graphic>
                    </wp:anchor>
                  </w:drawing>
                </mc:Choice>
                <mc:Fallback>
                  <w:pict>
                    <v:line w14:anchorId="710EA5CC" id="Connecteur droit 41" o:spid="_x0000_s1026" style="position:absolute;z-index:39;visibility:visible;mso-wrap-style:square;mso-wrap-distance-left:9pt;mso-wrap-distance-top:0;mso-wrap-distance-right:9pt;mso-wrap-distance-bottom:0;mso-position-horizontal:absolute;mso-position-horizontal-relative:text;mso-position-vertical:absolute;mso-position-vertical-relative:text" from="140.75pt,1.1pt" to="140.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" strokeweight=".26mm">
                      <v:stroke joinstyle="miter" endcap="square"/>
                    </v:line>
                  </w:pict>
                </mc:Fallback>
              </mc:AlternateContent>
            </w:r>
            <w:r>
              <w:rPr>
                <w:color w:val="000000"/>
                <w:sz w:val="18"/>
              </w:rPr>
              <w:t xml:space="preserve">Code postal                                               Commune </w:t>
            </w:r>
            <w:r>
              <w:rPr>
                <w:color w:val="000000"/>
                <w:sz w:val="18"/>
              </w:rPr>
              <w:tab/>
            </w:r>
          </w:p>
        </w:tc>
      </w:tr>
    </w:tbl>
    <w:p w:rsidR="00B3156E" w:rsidRDefault="00B3156E">
      <w:pPr>
        <w:pStyle w:val="Standard"/>
      </w:pPr>
    </w:p>
    <w:p w:rsidR="00B3156E" w:rsidRDefault="00B86167">
      <w:pPr>
        <w:pStyle w:val="xl29"/>
        <w:pBdr>
          <w:top w:val="single" w:sz="4" w:space="1" w:color="000000"/>
          <w:bottom w:val="single" w:sz="4" w:space="1" w:color="000000"/>
        </w:pBdr>
        <w:spacing w:before="0" w:after="0"/>
        <w:ind w:right="-3"/>
        <w:jc w:val="center"/>
        <w:rPr>
          <w:rFonts w:eastAsia="Times New Roman"/>
          <w:sz w:val="32"/>
          <w:szCs w:val="32"/>
        </w:rPr>
      </w:pPr>
      <w:r>
        <w:rPr>
          <w:rFonts w:eastAsia="Times New Roman"/>
          <w:sz w:val="32"/>
          <w:szCs w:val="32"/>
        </w:rPr>
        <w:t>RENSEIGNEMENTS NECESSAIRES</w:t>
      </w:r>
      <w:r>
        <w:rPr>
          <w:rFonts w:eastAsia="Times New Roman"/>
          <w:sz w:val="32"/>
          <w:szCs w:val="32"/>
        </w:rPr>
        <w:br/>
      </w:r>
      <w:r>
        <w:rPr>
          <w:rFonts w:eastAsia="Times New Roman"/>
          <w:sz w:val="32"/>
          <w:szCs w:val="32"/>
        </w:rPr>
        <w:t>A LA BONNE COMPREHENSION DU DOSSIER</w:t>
      </w:r>
    </w:p>
    <w:p w:rsidR="00B3156E" w:rsidRDefault="00B86167">
      <w:pPr>
        <w:pStyle w:val="Standard"/>
        <w:ind w:right="527"/>
        <w:jc w:val="center"/>
        <w:rPr>
          <w:b/>
          <w:bCs/>
          <w:color w:val="FF3333"/>
          <w:sz w:val="24"/>
          <w:szCs w:val="24"/>
        </w:rPr>
      </w:pPr>
      <w:r>
        <w:rPr>
          <w:b/>
          <w:bCs/>
          <w:color w:val="FF3333"/>
          <w:sz w:val="24"/>
          <w:szCs w:val="24"/>
        </w:rPr>
        <w:t xml:space="preserve">Chaque rubrique doit être renseignée dans les cadres prévus à cet </w:t>
      </w:r>
      <w:r>
        <w:rPr>
          <w:b/>
          <w:bCs/>
          <w:color w:val="FF3333"/>
          <w:sz w:val="24"/>
          <w:szCs w:val="24"/>
        </w:rPr>
        <w:t>effet et</w:t>
      </w:r>
    </w:p>
    <w:p w:rsidR="00B3156E" w:rsidRDefault="00B86167">
      <w:pPr>
        <w:pStyle w:val="Standard"/>
        <w:ind w:right="527"/>
        <w:jc w:val="center"/>
        <w:rPr>
          <w:b/>
          <w:bCs/>
          <w:color w:val="FF3333"/>
          <w:sz w:val="24"/>
          <w:szCs w:val="24"/>
        </w:rPr>
      </w:pPr>
      <w:proofErr w:type="gramStart"/>
      <w:r>
        <w:rPr>
          <w:b/>
          <w:bCs/>
          <w:color w:val="FF3333"/>
          <w:sz w:val="24"/>
          <w:szCs w:val="24"/>
        </w:rPr>
        <w:lastRenderedPageBreak/>
        <w:t>correspondre</w:t>
      </w:r>
      <w:proofErr w:type="gramEnd"/>
      <w:r>
        <w:rPr>
          <w:b/>
          <w:bCs/>
          <w:color w:val="FF3333"/>
          <w:sz w:val="24"/>
          <w:szCs w:val="24"/>
        </w:rPr>
        <w:t xml:space="preserve"> au projet ou à la situation rencontrée.</w:t>
      </w:r>
    </w:p>
    <w:p w:rsidR="00B3156E" w:rsidRDefault="00B86167">
      <w:pPr>
        <w:pStyle w:val="Standard"/>
        <w:ind w:right="527"/>
        <w:jc w:val="center"/>
        <w:rPr>
          <w:b/>
          <w:bCs/>
          <w:color w:val="FF3333"/>
          <w:sz w:val="24"/>
          <w:szCs w:val="24"/>
        </w:rPr>
      </w:pPr>
      <w:r>
        <w:rPr>
          <w:b/>
          <w:bCs/>
          <w:color w:val="FF3333"/>
          <w:sz w:val="24"/>
          <w:szCs w:val="24"/>
        </w:rPr>
        <w:t>La mention « sera conforme » n’est pas suffisante puisqu’il est attendu une</w:t>
      </w:r>
    </w:p>
    <w:p w:rsidR="00B3156E" w:rsidRDefault="00B86167">
      <w:pPr>
        <w:pStyle w:val="Standard"/>
        <w:ind w:right="527"/>
        <w:jc w:val="center"/>
        <w:rPr>
          <w:b/>
          <w:bCs/>
          <w:color w:val="FF3333"/>
          <w:sz w:val="24"/>
          <w:szCs w:val="24"/>
        </w:rPr>
      </w:pPr>
      <w:proofErr w:type="gramStart"/>
      <w:r>
        <w:rPr>
          <w:b/>
          <w:bCs/>
          <w:color w:val="FF3333"/>
          <w:sz w:val="24"/>
          <w:szCs w:val="24"/>
        </w:rPr>
        <w:t>description</w:t>
      </w:r>
      <w:proofErr w:type="gramEnd"/>
      <w:r>
        <w:rPr>
          <w:b/>
          <w:bCs/>
          <w:color w:val="FF3333"/>
          <w:sz w:val="24"/>
          <w:szCs w:val="24"/>
        </w:rPr>
        <w:t xml:space="preserve"> des actions.</w:t>
      </w:r>
    </w:p>
    <w:p w:rsidR="00B3156E" w:rsidRDefault="00B86167">
      <w:pPr>
        <w:pStyle w:val="Standard"/>
        <w:ind w:right="527"/>
        <w:jc w:val="center"/>
        <w:rPr>
          <w:b/>
          <w:bCs/>
          <w:color w:val="FF3333"/>
          <w:sz w:val="24"/>
          <w:szCs w:val="24"/>
        </w:rPr>
      </w:pPr>
      <w:r>
        <w:rPr>
          <w:b/>
          <w:bCs/>
          <w:color w:val="FF3333"/>
          <w:sz w:val="24"/>
          <w:szCs w:val="24"/>
        </w:rPr>
        <w:t>Indiquer « Sans objet » si la rubrique n’est pas concernée.</w:t>
      </w:r>
    </w:p>
    <w:p w:rsidR="00B3156E" w:rsidRDefault="00B3156E">
      <w:pPr>
        <w:pStyle w:val="Standard"/>
        <w:ind w:right="527"/>
        <w:jc w:val="center"/>
        <w:rPr>
          <w:b/>
          <w:bCs/>
          <w:color w:val="FF3333"/>
          <w:sz w:val="24"/>
          <w:szCs w:val="24"/>
        </w:rPr>
      </w:pPr>
    </w:p>
    <w:p w:rsidR="00B3156E" w:rsidRDefault="00B86167">
      <w:pPr>
        <w:pStyle w:val="xl29"/>
        <w:numPr>
          <w:ilvl w:val="0"/>
          <w:numId w:val="14"/>
        </w:numPr>
        <w:tabs>
          <w:tab w:val="left" w:pos="851"/>
          <w:tab w:val="left" w:pos="9782"/>
        </w:tabs>
        <w:spacing w:before="0" w:after="0"/>
        <w:ind w:left="284" w:right="564" w:hanging="284"/>
        <w:rPr>
          <w:sz w:val="28"/>
        </w:rPr>
      </w:pPr>
      <w:r>
        <w:rPr>
          <w:sz w:val="28"/>
        </w:rPr>
        <w:t>Descriptif des travaux envisagés</w:t>
      </w:r>
    </w:p>
    <w:tbl>
      <w:tblPr>
        <w:tblW w:w="10125" w:type="dxa"/>
        <w:tblLayout w:type="fixed"/>
        <w:tblCellMar>
          <w:left w:w="10" w:type="dxa"/>
          <w:right w:w="10" w:type="dxa"/>
        </w:tblCellMar>
        <w:tblLook w:val="0000" w:firstRow="0" w:lastRow="0" w:firstColumn="0" w:lastColumn="0" w:noHBand="0" w:noVBand="0"/>
      </w:tblPr>
      <w:tblGrid>
        <w:gridCol w:w="10125"/>
      </w:tblGrid>
      <w:tr w:rsidR="00B3156E">
        <w:tblPrEx>
          <w:tblCellMar>
            <w:top w:w="0" w:type="dxa"/>
            <w:bottom w:w="0" w:type="dxa"/>
          </w:tblCellMar>
        </w:tblPrEx>
        <w:tc>
          <w:tcPr>
            <w:tcW w:w="101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156E" w:rsidRDefault="00B3156E">
            <w:pPr>
              <w:pStyle w:val="xl29"/>
              <w:tabs>
                <w:tab w:val="left" w:pos="11139"/>
              </w:tabs>
              <w:snapToGrid w:val="0"/>
              <w:spacing w:before="0" w:after="0"/>
              <w:ind w:left="1641" w:right="567"/>
              <w:rPr>
                <w:rFonts w:eastAsia="Times New Roman"/>
                <w:sz w:val="22"/>
              </w:rPr>
            </w:pPr>
          </w:p>
          <w:p w:rsidR="00B3156E" w:rsidRDefault="00B3156E">
            <w:pPr>
              <w:pStyle w:val="xl29"/>
              <w:tabs>
                <w:tab w:val="left" w:pos="11139"/>
              </w:tabs>
              <w:spacing w:before="0" w:after="0"/>
              <w:ind w:left="1641" w:right="567"/>
              <w:rPr>
                <w:rFonts w:eastAsia="Times New Roman"/>
                <w:sz w:val="22"/>
              </w:rPr>
            </w:pPr>
          </w:p>
          <w:p w:rsidR="00B3156E" w:rsidRDefault="00B3156E">
            <w:pPr>
              <w:pStyle w:val="xl29"/>
              <w:tabs>
                <w:tab w:val="left" w:pos="11139"/>
              </w:tabs>
              <w:spacing w:before="0" w:after="0"/>
              <w:ind w:left="1641" w:right="567"/>
              <w:rPr>
                <w:rFonts w:eastAsia="Times New Roman"/>
                <w:sz w:val="22"/>
              </w:rPr>
            </w:pPr>
          </w:p>
          <w:p w:rsidR="00B3156E" w:rsidRDefault="00B3156E">
            <w:pPr>
              <w:pStyle w:val="xl29"/>
              <w:tabs>
                <w:tab w:val="left" w:pos="11139"/>
              </w:tabs>
              <w:spacing w:before="0" w:after="0"/>
              <w:ind w:left="1641" w:right="567"/>
              <w:rPr>
                <w:rFonts w:eastAsia="Times New Roman"/>
                <w:sz w:val="24"/>
              </w:rPr>
            </w:pPr>
          </w:p>
        </w:tc>
      </w:tr>
    </w:tbl>
    <w:p w:rsidR="00B3156E" w:rsidRDefault="00B3156E">
      <w:pPr>
        <w:pStyle w:val="xl29"/>
        <w:tabs>
          <w:tab w:val="left" w:pos="567"/>
          <w:tab w:val="left" w:pos="9498"/>
        </w:tabs>
        <w:spacing w:before="0" w:after="0"/>
        <w:ind w:right="564"/>
        <w:rPr>
          <w:sz w:val="28"/>
        </w:rPr>
      </w:pPr>
    </w:p>
    <w:p w:rsidR="00B3156E" w:rsidRDefault="00B86167">
      <w:pPr>
        <w:pStyle w:val="xl29"/>
        <w:pBdr>
          <w:top w:val="single" w:sz="8" w:space="1" w:color="000000"/>
          <w:left w:val="single" w:sz="8" w:space="4" w:color="000000"/>
          <w:bottom w:val="single" w:sz="8" w:space="1" w:color="000000"/>
          <w:right w:val="single" w:sz="8" w:space="0" w:color="000000"/>
        </w:pBdr>
        <w:spacing w:before="0" w:after="0"/>
        <w:ind w:left="142" w:right="-3"/>
        <w:jc w:val="center"/>
        <w:rPr>
          <w:rFonts w:eastAsia="Times New Roman"/>
          <w:color w:val="0000FF"/>
          <w:sz w:val="36"/>
        </w:rPr>
      </w:pPr>
      <w:r>
        <w:rPr>
          <w:rFonts w:eastAsia="Times New Roman"/>
          <w:color w:val="0000FF"/>
          <w:sz w:val="36"/>
        </w:rPr>
        <w:t>PRINCIPALES DISPOSITIONS TECHNIQUES CONCERNANT LE PRÉSENT PROJET</w:t>
      </w:r>
    </w:p>
    <w:p w:rsidR="00B3156E" w:rsidRDefault="00B3156E">
      <w:pPr>
        <w:pStyle w:val="xl29"/>
        <w:spacing w:before="0" w:after="0"/>
        <w:ind w:right="567"/>
        <w:rPr>
          <w:rFonts w:eastAsia="Times New Roman"/>
          <w:sz w:val="26"/>
          <w:szCs w:val="26"/>
        </w:rPr>
      </w:pPr>
    </w:p>
    <w:p w:rsidR="00B3156E" w:rsidRDefault="00B86167">
      <w:pPr>
        <w:pStyle w:val="xl29"/>
        <w:spacing w:before="0" w:after="0"/>
        <w:ind w:right="567"/>
      </w:pPr>
      <w:r>
        <w:rPr>
          <w:rFonts w:eastAsia="Times New Roman"/>
          <w:sz w:val="28"/>
        </w:rPr>
        <w:t>1 – Cheminements extérieurs</w:t>
      </w:r>
    </w:p>
    <w:p w:rsidR="00B3156E" w:rsidRDefault="00B86167">
      <w:pPr>
        <w:pStyle w:val="En-tte"/>
        <w:numPr>
          <w:ilvl w:val="0"/>
          <w:numId w:val="15"/>
        </w:numPr>
        <w:tabs>
          <w:tab w:val="clear" w:pos="4536"/>
          <w:tab w:val="clear" w:pos="9072"/>
          <w:tab w:val="left" w:pos="720"/>
          <w:tab w:val="left" w:pos="1080"/>
          <w:tab w:val="left" w:pos="9858"/>
        </w:tabs>
        <w:ind w:left="360" w:right="567"/>
        <w:jc w:val="both"/>
        <w:rPr>
          <w:i/>
          <w:iCs/>
          <w:szCs w:val="22"/>
        </w:rPr>
      </w:pPr>
      <w:r>
        <w:rPr>
          <w:i/>
          <w:iCs/>
          <w:szCs w:val="22"/>
        </w:rPr>
        <w:t xml:space="preserve">Caractéristiques du cheminement usuel (largeur, pente, espaces de manœuvre de portes, espaces de demi-tour, espaces de repos, espaces </w:t>
      </w:r>
      <w:proofErr w:type="gramStart"/>
      <w:r>
        <w:rPr>
          <w:i/>
          <w:iCs/>
          <w:szCs w:val="22"/>
        </w:rPr>
        <w:t>d'usage,…</w:t>
      </w:r>
      <w:proofErr w:type="gramEnd"/>
      <w:r>
        <w:rPr>
          <w:i/>
          <w:iCs/>
          <w:szCs w:val="22"/>
        </w:rPr>
        <w:t>)</w:t>
      </w:r>
    </w:p>
    <w:p w:rsidR="00B3156E" w:rsidRDefault="00B86167">
      <w:pPr>
        <w:pStyle w:val="En-tte"/>
        <w:numPr>
          <w:ilvl w:val="0"/>
          <w:numId w:val="2"/>
        </w:numPr>
        <w:tabs>
          <w:tab w:val="clear" w:pos="4536"/>
          <w:tab w:val="clear" w:pos="9072"/>
          <w:tab w:val="left" w:pos="720"/>
          <w:tab w:val="left" w:pos="1080"/>
          <w:tab w:val="left" w:pos="9858"/>
        </w:tabs>
        <w:ind w:left="360" w:right="567"/>
        <w:jc w:val="both"/>
        <w:rPr>
          <w:i/>
          <w:iCs/>
          <w:szCs w:val="22"/>
        </w:rPr>
      </w:pPr>
      <w:r>
        <w:rPr>
          <w:i/>
          <w:iCs/>
          <w:szCs w:val="22"/>
        </w:rPr>
        <w:t xml:space="preserve">Repérage, guidage (contraste visuel, </w:t>
      </w:r>
      <w:proofErr w:type="gramStart"/>
      <w:r>
        <w:rPr>
          <w:i/>
          <w:iCs/>
          <w:szCs w:val="22"/>
        </w:rPr>
        <w:t>signalisation,…</w:t>
      </w:r>
      <w:proofErr w:type="gramEnd"/>
      <w:r>
        <w:rPr>
          <w:i/>
          <w:iCs/>
          <w:szCs w:val="22"/>
        </w:rPr>
        <w:t>)</w:t>
      </w:r>
    </w:p>
    <w:p w:rsidR="00B3156E" w:rsidRDefault="00B86167">
      <w:pPr>
        <w:pStyle w:val="En-tte"/>
        <w:numPr>
          <w:ilvl w:val="0"/>
          <w:numId w:val="2"/>
        </w:numPr>
        <w:tabs>
          <w:tab w:val="clear" w:pos="4536"/>
          <w:tab w:val="clear" w:pos="9072"/>
          <w:tab w:val="left" w:pos="720"/>
          <w:tab w:val="left" w:pos="1080"/>
          <w:tab w:val="left" w:pos="9858"/>
        </w:tabs>
        <w:ind w:left="360" w:right="567"/>
        <w:jc w:val="both"/>
        <w:rPr>
          <w:i/>
          <w:iCs/>
          <w:szCs w:val="22"/>
        </w:rPr>
      </w:pPr>
      <w:r>
        <w:rPr>
          <w:i/>
          <w:iCs/>
          <w:szCs w:val="22"/>
        </w:rPr>
        <w:t>Sécurité d’usage (hauteur sous obstacles, vide sous esc</w:t>
      </w:r>
      <w:r>
        <w:rPr>
          <w:i/>
          <w:iCs/>
          <w:szCs w:val="22"/>
        </w:rPr>
        <w:t xml:space="preserve">aliers, éveil de vigilance en haut des </w:t>
      </w:r>
      <w:proofErr w:type="gramStart"/>
      <w:r>
        <w:rPr>
          <w:i/>
          <w:iCs/>
          <w:szCs w:val="22"/>
        </w:rPr>
        <w:t>escaliers,…</w:t>
      </w:r>
      <w:proofErr w:type="gramEnd"/>
      <w:r>
        <w:rPr>
          <w:i/>
          <w:iCs/>
          <w:szCs w:val="22"/>
        </w:rPr>
        <w:t>)</w:t>
      </w:r>
    </w:p>
    <w:p w:rsidR="00B3156E" w:rsidRDefault="00B86167">
      <w:pPr>
        <w:pStyle w:val="En-tte"/>
        <w:numPr>
          <w:ilvl w:val="0"/>
          <w:numId w:val="2"/>
        </w:numPr>
        <w:tabs>
          <w:tab w:val="clear" w:pos="4536"/>
          <w:tab w:val="clear" w:pos="9072"/>
          <w:tab w:val="left" w:pos="720"/>
          <w:tab w:val="left" w:pos="1080"/>
          <w:tab w:val="left" w:pos="9858"/>
        </w:tabs>
        <w:ind w:left="360" w:right="567"/>
        <w:jc w:val="both"/>
        <w:rPr>
          <w:i/>
          <w:iCs/>
          <w:szCs w:val="22"/>
        </w:rPr>
      </w:pPr>
      <w:r>
        <w:rPr>
          <w:i/>
          <w:iCs/>
          <w:szCs w:val="22"/>
        </w:rPr>
        <w:t>Éclairage (minimum 20 lux)</w:t>
      </w:r>
    </w:p>
    <w:tbl>
      <w:tblPr>
        <w:tblW w:w="10125" w:type="dxa"/>
        <w:tblLayout w:type="fixed"/>
        <w:tblCellMar>
          <w:left w:w="10" w:type="dxa"/>
          <w:right w:w="10" w:type="dxa"/>
        </w:tblCellMar>
        <w:tblLook w:val="0000" w:firstRow="0" w:lastRow="0" w:firstColumn="0" w:lastColumn="0" w:noHBand="0" w:noVBand="0"/>
      </w:tblPr>
      <w:tblGrid>
        <w:gridCol w:w="10125"/>
      </w:tblGrid>
      <w:tr w:rsidR="00B3156E">
        <w:tblPrEx>
          <w:tblCellMar>
            <w:top w:w="0" w:type="dxa"/>
            <w:bottom w:w="0" w:type="dxa"/>
          </w:tblCellMar>
        </w:tblPrEx>
        <w:trPr>
          <w:trHeight w:val="1888"/>
        </w:trPr>
        <w:tc>
          <w:tcPr>
            <w:tcW w:w="101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156E" w:rsidRDefault="00B3156E">
            <w:pPr>
              <w:pStyle w:val="Standard"/>
              <w:tabs>
                <w:tab w:val="left" w:pos="9498"/>
              </w:tabs>
              <w:snapToGrid w:val="0"/>
              <w:ind w:right="567"/>
              <w:jc w:val="both"/>
              <w:rPr>
                <w:szCs w:val="22"/>
              </w:rPr>
            </w:pPr>
          </w:p>
          <w:p w:rsidR="00B3156E" w:rsidRDefault="00B3156E">
            <w:pPr>
              <w:pStyle w:val="Standard"/>
              <w:tabs>
                <w:tab w:val="left" w:pos="9498"/>
              </w:tabs>
              <w:ind w:right="567"/>
              <w:jc w:val="both"/>
              <w:rPr>
                <w:szCs w:val="22"/>
              </w:rPr>
            </w:pPr>
          </w:p>
          <w:p w:rsidR="00B3156E" w:rsidRDefault="00B3156E">
            <w:pPr>
              <w:pStyle w:val="Standard"/>
              <w:tabs>
                <w:tab w:val="left" w:pos="9498"/>
              </w:tabs>
              <w:ind w:right="567"/>
              <w:jc w:val="both"/>
              <w:rPr>
                <w:szCs w:val="22"/>
              </w:rPr>
            </w:pPr>
          </w:p>
          <w:p w:rsidR="00B3156E" w:rsidRDefault="00B3156E">
            <w:pPr>
              <w:pStyle w:val="Standard"/>
              <w:tabs>
                <w:tab w:val="left" w:pos="9498"/>
              </w:tabs>
              <w:ind w:right="567"/>
              <w:jc w:val="both"/>
              <w:rPr>
                <w:sz w:val="24"/>
                <w:szCs w:val="22"/>
              </w:rPr>
            </w:pPr>
          </w:p>
          <w:p w:rsidR="00B3156E" w:rsidRDefault="00B3156E">
            <w:pPr>
              <w:pStyle w:val="Standard"/>
              <w:tabs>
                <w:tab w:val="left" w:pos="9498"/>
              </w:tabs>
              <w:ind w:right="567"/>
              <w:jc w:val="both"/>
              <w:rPr>
                <w:sz w:val="24"/>
                <w:szCs w:val="22"/>
              </w:rPr>
            </w:pPr>
          </w:p>
          <w:p w:rsidR="00B3156E" w:rsidRDefault="00B3156E">
            <w:pPr>
              <w:pStyle w:val="Standard"/>
              <w:tabs>
                <w:tab w:val="left" w:pos="9498"/>
              </w:tabs>
              <w:ind w:right="567"/>
              <w:jc w:val="both"/>
              <w:rPr>
                <w:sz w:val="24"/>
                <w:szCs w:val="22"/>
              </w:rPr>
            </w:pPr>
          </w:p>
          <w:p w:rsidR="00B3156E" w:rsidRDefault="00B3156E">
            <w:pPr>
              <w:pStyle w:val="Standard"/>
              <w:tabs>
                <w:tab w:val="left" w:pos="9498"/>
              </w:tabs>
              <w:ind w:right="567"/>
              <w:jc w:val="both"/>
              <w:rPr>
                <w:sz w:val="24"/>
                <w:szCs w:val="22"/>
              </w:rPr>
            </w:pPr>
          </w:p>
          <w:p w:rsidR="00B3156E" w:rsidRDefault="00B3156E">
            <w:pPr>
              <w:pStyle w:val="Standard"/>
              <w:tabs>
                <w:tab w:val="left" w:pos="9498"/>
              </w:tabs>
              <w:ind w:right="567"/>
              <w:jc w:val="both"/>
              <w:rPr>
                <w:sz w:val="24"/>
                <w:szCs w:val="22"/>
              </w:rPr>
            </w:pPr>
          </w:p>
        </w:tc>
      </w:tr>
    </w:tbl>
    <w:p w:rsidR="00B3156E" w:rsidRDefault="00B3156E">
      <w:pPr>
        <w:pStyle w:val="xl29"/>
        <w:tabs>
          <w:tab w:val="left" w:pos="567"/>
          <w:tab w:val="left" w:pos="9498"/>
        </w:tabs>
        <w:spacing w:before="0" w:after="0"/>
        <w:ind w:right="564"/>
        <w:rPr>
          <w:rFonts w:eastAsia="Times New Roman"/>
          <w:sz w:val="28"/>
        </w:rPr>
      </w:pPr>
    </w:p>
    <w:p w:rsidR="00B3156E" w:rsidRDefault="00B86167">
      <w:pPr>
        <w:pStyle w:val="xl29"/>
        <w:tabs>
          <w:tab w:val="left" w:pos="567"/>
          <w:tab w:val="left" w:pos="9498"/>
        </w:tabs>
        <w:spacing w:before="0" w:after="0"/>
        <w:ind w:right="564"/>
        <w:rPr>
          <w:rFonts w:eastAsia="Times New Roman"/>
          <w:sz w:val="28"/>
        </w:rPr>
      </w:pPr>
      <w:r>
        <w:rPr>
          <w:rFonts w:eastAsia="Times New Roman"/>
          <w:sz w:val="28"/>
        </w:rPr>
        <w:t>2 – Stationnement (si présence d’un parc intérieur ou extérieur ouvert au public)</w:t>
      </w:r>
    </w:p>
    <w:p w:rsidR="00B3156E" w:rsidRDefault="00B86167">
      <w:pPr>
        <w:pStyle w:val="En-tte"/>
        <w:numPr>
          <w:ilvl w:val="0"/>
          <w:numId w:val="16"/>
        </w:numPr>
        <w:tabs>
          <w:tab w:val="clear" w:pos="4536"/>
          <w:tab w:val="clear" w:pos="9072"/>
          <w:tab w:val="left" w:pos="720"/>
          <w:tab w:val="left" w:pos="1080"/>
          <w:tab w:val="left" w:pos="9858"/>
        </w:tabs>
        <w:ind w:left="360" w:right="567"/>
        <w:jc w:val="both"/>
        <w:rPr>
          <w:i/>
          <w:iCs/>
          <w:szCs w:val="22"/>
        </w:rPr>
      </w:pPr>
      <w:r>
        <w:rPr>
          <w:i/>
          <w:iCs/>
          <w:szCs w:val="22"/>
        </w:rPr>
        <w:t xml:space="preserve">Capacité du parc existant et nombre de places adaptées, situation par rapport à </w:t>
      </w:r>
      <w:r>
        <w:rPr>
          <w:i/>
          <w:iCs/>
          <w:szCs w:val="22"/>
        </w:rPr>
        <w:t>l’accès, dimensions des emplacements avec signalisation verticale et marquage au sol, raccordement avec le cheminement horizontal sur une longueur de 1,40 m minimum.</w:t>
      </w:r>
    </w:p>
    <w:tbl>
      <w:tblPr>
        <w:tblW w:w="10125" w:type="dxa"/>
        <w:tblLayout w:type="fixed"/>
        <w:tblCellMar>
          <w:left w:w="10" w:type="dxa"/>
          <w:right w:w="10" w:type="dxa"/>
        </w:tblCellMar>
        <w:tblLook w:val="0000" w:firstRow="0" w:lastRow="0" w:firstColumn="0" w:lastColumn="0" w:noHBand="0" w:noVBand="0"/>
      </w:tblPr>
      <w:tblGrid>
        <w:gridCol w:w="10125"/>
      </w:tblGrid>
      <w:tr w:rsidR="00B3156E">
        <w:tblPrEx>
          <w:tblCellMar>
            <w:top w:w="0" w:type="dxa"/>
            <w:bottom w:w="0" w:type="dxa"/>
          </w:tblCellMar>
        </w:tblPrEx>
        <w:trPr>
          <w:trHeight w:val="1233"/>
        </w:trPr>
        <w:tc>
          <w:tcPr>
            <w:tcW w:w="101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156E" w:rsidRDefault="00B3156E">
            <w:pPr>
              <w:pStyle w:val="xl29"/>
              <w:tabs>
                <w:tab w:val="left" w:pos="9498"/>
              </w:tabs>
              <w:snapToGrid w:val="0"/>
              <w:spacing w:before="0" w:after="0"/>
              <w:ind w:right="567"/>
              <w:rPr>
                <w:rFonts w:eastAsia="Times New Roman"/>
                <w:sz w:val="24"/>
              </w:rPr>
            </w:pPr>
          </w:p>
          <w:p w:rsidR="00B3156E" w:rsidRDefault="00B3156E">
            <w:pPr>
              <w:pStyle w:val="xl29"/>
              <w:tabs>
                <w:tab w:val="left" w:pos="9498"/>
              </w:tabs>
              <w:spacing w:before="0" w:after="0"/>
              <w:ind w:right="567"/>
              <w:rPr>
                <w:rFonts w:eastAsia="Times New Roman"/>
                <w:sz w:val="24"/>
              </w:rPr>
            </w:pPr>
          </w:p>
          <w:p w:rsidR="00B3156E" w:rsidRDefault="00B3156E">
            <w:pPr>
              <w:pStyle w:val="xl29"/>
              <w:tabs>
                <w:tab w:val="left" w:pos="9498"/>
              </w:tabs>
              <w:spacing w:before="0" w:after="0"/>
              <w:ind w:right="567"/>
              <w:rPr>
                <w:rFonts w:eastAsia="Times New Roman"/>
                <w:sz w:val="24"/>
              </w:rPr>
            </w:pPr>
          </w:p>
          <w:p w:rsidR="00B3156E" w:rsidRDefault="00B3156E">
            <w:pPr>
              <w:pStyle w:val="xl29"/>
              <w:tabs>
                <w:tab w:val="left" w:pos="9498"/>
              </w:tabs>
              <w:spacing w:before="0" w:after="0"/>
              <w:ind w:right="567"/>
              <w:rPr>
                <w:rFonts w:eastAsia="Times New Roman"/>
                <w:sz w:val="24"/>
              </w:rPr>
            </w:pPr>
          </w:p>
          <w:p w:rsidR="00B3156E" w:rsidRDefault="00B3156E">
            <w:pPr>
              <w:pStyle w:val="xl29"/>
              <w:tabs>
                <w:tab w:val="left" w:pos="9498"/>
              </w:tabs>
              <w:spacing w:before="0" w:after="0"/>
              <w:ind w:right="567"/>
              <w:rPr>
                <w:rFonts w:eastAsia="Times New Roman"/>
                <w:sz w:val="24"/>
              </w:rPr>
            </w:pPr>
          </w:p>
          <w:p w:rsidR="00B3156E" w:rsidRDefault="00B3156E">
            <w:pPr>
              <w:pStyle w:val="xl29"/>
              <w:tabs>
                <w:tab w:val="left" w:pos="9498"/>
              </w:tabs>
              <w:spacing w:before="0" w:after="0"/>
              <w:ind w:right="567"/>
              <w:rPr>
                <w:rFonts w:eastAsia="Times New Roman"/>
                <w:sz w:val="24"/>
              </w:rPr>
            </w:pPr>
          </w:p>
          <w:p w:rsidR="00B3156E" w:rsidRDefault="00B3156E">
            <w:pPr>
              <w:pStyle w:val="xl29"/>
              <w:tabs>
                <w:tab w:val="left" w:pos="9498"/>
              </w:tabs>
              <w:spacing w:before="0" w:after="0"/>
              <w:ind w:right="567"/>
              <w:rPr>
                <w:rFonts w:eastAsia="Times New Roman"/>
                <w:sz w:val="24"/>
              </w:rPr>
            </w:pPr>
          </w:p>
          <w:p w:rsidR="00B3156E" w:rsidRDefault="00B3156E">
            <w:pPr>
              <w:pStyle w:val="xl29"/>
              <w:tabs>
                <w:tab w:val="left" w:pos="9498"/>
              </w:tabs>
              <w:spacing w:before="0" w:after="0"/>
              <w:ind w:right="567"/>
              <w:rPr>
                <w:rFonts w:eastAsia="Times New Roman"/>
                <w:sz w:val="24"/>
              </w:rPr>
            </w:pPr>
          </w:p>
        </w:tc>
      </w:tr>
    </w:tbl>
    <w:p w:rsidR="00B3156E" w:rsidRDefault="00B3156E">
      <w:pPr>
        <w:pStyle w:val="xl29"/>
        <w:tabs>
          <w:tab w:val="left" w:pos="9498"/>
        </w:tabs>
        <w:spacing w:before="0" w:after="0"/>
        <w:ind w:right="567"/>
        <w:rPr>
          <w:rFonts w:eastAsia="Times New Roman"/>
          <w:sz w:val="28"/>
        </w:rPr>
      </w:pPr>
    </w:p>
    <w:p w:rsidR="00B3156E" w:rsidRDefault="00B3156E">
      <w:pPr>
        <w:pStyle w:val="xl29"/>
        <w:tabs>
          <w:tab w:val="left" w:pos="9498"/>
        </w:tabs>
        <w:spacing w:before="0" w:after="0"/>
        <w:ind w:right="567"/>
        <w:rPr>
          <w:rFonts w:eastAsia="Times New Roman"/>
          <w:sz w:val="28"/>
        </w:rPr>
      </w:pPr>
    </w:p>
    <w:p w:rsidR="00B3156E" w:rsidRDefault="00B86167">
      <w:pPr>
        <w:pStyle w:val="xl29"/>
        <w:tabs>
          <w:tab w:val="left" w:pos="9498"/>
        </w:tabs>
        <w:spacing w:before="0" w:after="0"/>
        <w:ind w:right="567"/>
      </w:pPr>
      <w:r>
        <w:rPr>
          <w:rFonts w:eastAsia="Times New Roman"/>
          <w:sz w:val="28"/>
        </w:rPr>
        <w:t>3 - Accès aux bâtiments</w:t>
      </w:r>
      <w:r>
        <w:rPr>
          <w:rFonts w:eastAsia="Times New Roman"/>
          <w:sz w:val="28"/>
          <w:szCs w:val="28"/>
        </w:rPr>
        <w:t xml:space="preserve"> (et sorties, sauf issues de secours)</w:t>
      </w:r>
    </w:p>
    <w:p w:rsidR="00B3156E" w:rsidRDefault="00B86167">
      <w:pPr>
        <w:pStyle w:val="xl29"/>
        <w:tabs>
          <w:tab w:val="left" w:pos="9873"/>
        </w:tabs>
        <w:spacing w:before="0" w:after="0"/>
        <w:ind w:left="375" w:right="567"/>
        <w:rPr>
          <w:rFonts w:eastAsia="Times New Roman"/>
          <w:b w:val="0"/>
          <w:bCs w:val="0"/>
          <w:i/>
          <w:iCs/>
          <w:sz w:val="22"/>
          <w:szCs w:val="22"/>
        </w:rPr>
      </w:pPr>
      <w:r>
        <w:rPr>
          <w:rFonts w:eastAsia="Times New Roman"/>
          <w:b w:val="0"/>
          <w:bCs w:val="0"/>
          <w:i/>
          <w:iCs/>
          <w:sz w:val="22"/>
          <w:szCs w:val="22"/>
        </w:rPr>
        <w:t>-Entrées principales facilement repérable (éléments architecturaux, matériaux différents ou contraste visuel...</w:t>
      </w:r>
    </w:p>
    <w:p w:rsidR="00B3156E" w:rsidRDefault="00B86167">
      <w:pPr>
        <w:pStyle w:val="En-tte"/>
        <w:numPr>
          <w:ilvl w:val="0"/>
          <w:numId w:val="17"/>
        </w:numPr>
        <w:tabs>
          <w:tab w:val="clear" w:pos="4536"/>
          <w:tab w:val="clear" w:pos="9072"/>
          <w:tab w:val="left" w:pos="720"/>
          <w:tab w:val="left" w:pos="1080"/>
          <w:tab w:val="left" w:pos="9858"/>
        </w:tabs>
        <w:ind w:left="360" w:right="567"/>
        <w:jc w:val="both"/>
        <w:rPr>
          <w:i/>
          <w:iCs/>
          <w:szCs w:val="22"/>
        </w:rPr>
      </w:pPr>
      <w:r>
        <w:rPr>
          <w:i/>
          <w:iCs/>
          <w:szCs w:val="22"/>
        </w:rPr>
        <w:t xml:space="preserve">Caractéristiques (hauteur du seuil, largeur de portes, nature et positionnement des </w:t>
      </w:r>
      <w:proofErr w:type="gramStart"/>
      <w:r>
        <w:rPr>
          <w:i/>
          <w:iCs/>
          <w:szCs w:val="22"/>
        </w:rPr>
        <w:t>éventuels  dispositifs</w:t>
      </w:r>
      <w:proofErr w:type="gramEnd"/>
      <w:r>
        <w:rPr>
          <w:i/>
          <w:iCs/>
          <w:szCs w:val="22"/>
        </w:rPr>
        <w:t xml:space="preserve"> de commande (interphone, poignées de portes,…))</w:t>
      </w:r>
    </w:p>
    <w:tbl>
      <w:tblPr>
        <w:tblW w:w="10125" w:type="dxa"/>
        <w:tblLayout w:type="fixed"/>
        <w:tblCellMar>
          <w:left w:w="10" w:type="dxa"/>
          <w:right w:w="10" w:type="dxa"/>
        </w:tblCellMar>
        <w:tblLook w:val="0000" w:firstRow="0" w:lastRow="0" w:firstColumn="0" w:lastColumn="0" w:noHBand="0" w:noVBand="0"/>
      </w:tblPr>
      <w:tblGrid>
        <w:gridCol w:w="10125"/>
      </w:tblGrid>
      <w:tr w:rsidR="00B3156E">
        <w:tblPrEx>
          <w:tblCellMar>
            <w:top w:w="0" w:type="dxa"/>
            <w:bottom w:w="0" w:type="dxa"/>
          </w:tblCellMar>
        </w:tblPrEx>
        <w:trPr>
          <w:trHeight w:val="1735"/>
        </w:trPr>
        <w:tc>
          <w:tcPr>
            <w:tcW w:w="101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156E" w:rsidRDefault="00B3156E">
            <w:pPr>
              <w:pStyle w:val="xl29"/>
              <w:tabs>
                <w:tab w:val="left" w:pos="9498"/>
              </w:tabs>
              <w:snapToGrid w:val="0"/>
              <w:spacing w:before="0" w:after="0"/>
              <w:ind w:right="567"/>
              <w:rPr>
                <w:sz w:val="22"/>
              </w:rPr>
            </w:pPr>
          </w:p>
          <w:p w:rsidR="00B3156E" w:rsidRDefault="00B3156E">
            <w:pPr>
              <w:pStyle w:val="xl29"/>
              <w:tabs>
                <w:tab w:val="left" w:pos="9498"/>
              </w:tabs>
              <w:spacing w:before="0" w:after="0"/>
              <w:ind w:right="567"/>
              <w:rPr>
                <w:sz w:val="24"/>
              </w:rPr>
            </w:pPr>
          </w:p>
        </w:tc>
      </w:tr>
    </w:tbl>
    <w:p w:rsidR="00B3156E" w:rsidRDefault="00B3156E">
      <w:pPr>
        <w:pStyle w:val="Standard"/>
      </w:pPr>
    </w:p>
    <w:p w:rsidR="00B3156E" w:rsidRDefault="00B86167">
      <w:pPr>
        <w:pStyle w:val="xl29"/>
        <w:tabs>
          <w:tab w:val="left" w:pos="9498"/>
        </w:tabs>
        <w:spacing w:before="0" w:after="0"/>
        <w:ind w:right="567"/>
      </w:pPr>
      <w:r>
        <w:rPr>
          <w:rFonts w:eastAsia="Times New Roman"/>
          <w:sz w:val="28"/>
        </w:rPr>
        <w:t>4 - Accueil du public</w:t>
      </w:r>
    </w:p>
    <w:p w:rsidR="00B3156E" w:rsidRDefault="00B86167">
      <w:pPr>
        <w:pStyle w:val="En-tte"/>
        <w:numPr>
          <w:ilvl w:val="0"/>
          <w:numId w:val="18"/>
        </w:numPr>
        <w:tabs>
          <w:tab w:val="clear" w:pos="4536"/>
          <w:tab w:val="clear" w:pos="9072"/>
          <w:tab w:val="left" w:pos="720"/>
          <w:tab w:val="left" w:pos="1080"/>
          <w:tab w:val="left" w:pos="9858"/>
        </w:tabs>
        <w:ind w:left="360" w:right="567"/>
        <w:jc w:val="both"/>
        <w:rPr>
          <w:i/>
          <w:iCs/>
          <w:szCs w:val="22"/>
        </w:rPr>
      </w:pPr>
      <w:r>
        <w:rPr>
          <w:i/>
          <w:iCs/>
          <w:szCs w:val="22"/>
        </w:rPr>
        <w:t>Caractéristiques du mobilier</w:t>
      </w:r>
    </w:p>
    <w:p w:rsidR="00B3156E" w:rsidRDefault="00B86167">
      <w:pPr>
        <w:pStyle w:val="En-tte"/>
        <w:numPr>
          <w:ilvl w:val="0"/>
          <w:numId w:val="10"/>
        </w:numPr>
        <w:tabs>
          <w:tab w:val="clear" w:pos="4536"/>
          <w:tab w:val="clear" w:pos="9072"/>
          <w:tab w:val="left" w:pos="720"/>
          <w:tab w:val="left" w:pos="1080"/>
          <w:tab w:val="left" w:pos="9858"/>
        </w:tabs>
        <w:ind w:left="360" w:right="567"/>
        <w:jc w:val="both"/>
      </w:pPr>
      <w:r>
        <w:rPr>
          <w:i/>
          <w:iCs/>
          <w:szCs w:val="22"/>
        </w:rPr>
        <w:t>Si accueil sonorisé équipement d'un système de boucle magnétique signalé par pictogramme (</w:t>
      </w:r>
      <w:proofErr w:type="spellStart"/>
      <w:r>
        <w:rPr>
          <w:i/>
          <w:iCs/>
          <w:szCs w:val="22"/>
        </w:rPr>
        <w:t>cf</w:t>
      </w:r>
      <w:proofErr w:type="spellEnd"/>
      <w:r>
        <w:rPr>
          <w:i/>
          <w:iCs/>
          <w:szCs w:val="22"/>
        </w:rPr>
        <w:t xml:space="preserve"> annexe 9 et norme NF EN 60118-4 : 2007). </w:t>
      </w:r>
      <w:r>
        <w:rPr>
          <w:i/>
          <w:iCs/>
          <w:sz w:val="18"/>
          <w:szCs w:val="18"/>
        </w:rPr>
        <w:t>Les accueils des établissements recevant du public remplissant une mission de service publi</w:t>
      </w:r>
      <w:r>
        <w:rPr>
          <w:i/>
          <w:iCs/>
          <w:sz w:val="18"/>
          <w:szCs w:val="18"/>
        </w:rPr>
        <w:t>c ainsi que des établissements recevant du public de 1re et 2e catégories sont équipés obligatoirement d’une telle boucle d’induction magnétique.</w:t>
      </w:r>
    </w:p>
    <w:p w:rsidR="00B3156E" w:rsidRDefault="00B86167">
      <w:pPr>
        <w:pStyle w:val="En-tte"/>
        <w:numPr>
          <w:ilvl w:val="0"/>
          <w:numId w:val="10"/>
        </w:numPr>
        <w:tabs>
          <w:tab w:val="clear" w:pos="4536"/>
          <w:tab w:val="clear" w:pos="9072"/>
          <w:tab w:val="left" w:pos="720"/>
          <w:tab w:val="left" w:pos="1080"/>
          <w:tab w:val="left" w:pos="9858"/>
        </w:tabs>
        <w:ind w:left="360" w:right="567"/>
        <w:jc w:val="both"/>
        <w:rPr>
          <w:i/>
          <w:iCs/>
          <w:szCs w:val="22"/>
        </w:rPr>
      </w:pPr>
      <w:r>
        <w:rPr>
          <w:i/>
          <w:iCs/>
          <w:szCs w:val="22"/>
        </w:rPr>
        <w:t>Qualité d'éclairage (minimum 200 lux),…</w:t>
      </w:r>
    </w:p>
    <w:tbl>
      <w:tblPr>
        <w:tblW w:w="10125" w:type="dxa"/>
        <w:tblLayout w:type="fixed"/>
        <w:tblCellMar>
          <w:left w:w="10" w:type="dxa"/>
          <w:right w:w="10" w:type="dxa"/>
        </w:tblCellMar>
        <w:tblLook w:val="0000" w:firstRow="0" w:lastRow="0" w:firstColumn="0" w:lastColumn="0" w:noHBand="0" w:noVBand="0"/>
      </w:tblPr>
      <w:tblGrid>
        <w:gridCol w:w="10125"/>
      </w:tblGrid>
      <w:tr w:rsidR="00B3156E">
        <w:tblPrEx>
          <w:tblCellMar>
            <w:top w:w="0" w:type="dxa"/>
            <w:bottom w:w="0" w:type="dxa"/>
          </w:tblCellMar>
        </w:tblPrEx>
        <w:trPr>
          <w:trHeight w:val="987"/>
        </w:trPr>
        <w:tc>
          <w:tcPr>
            <w:tcW w:w="101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156E" w:rsidRDefault="00B3156E">
            <w:pPr>
              <w:pStyle w:val="Standard"/>
              <w:tabs>
                <w:tab w:val="left" w:pos="9498"/>
              </w:tabs>
              <w:snapToGrid w:val="0"/>
              <w:ind w:right="567"/>
              <w:rPr>
                <w:i/>
                <w:iCs/>
                <w:szCs w:val="22"/>
              </w:rPr>
            </w:pPr>
          </w:p>
          <w:p w:rsidR="00B3156E" w:rsidRDefault="00B3156E">
            <w:pPr>
              <w:pStyle w:val="Standard"/>
              <w:tabs>
                <w:tab w:val="left" w:pos="9498"/>
              </w:tabs>
              <w:snapToGrid w:val="0"/>
              <w:ind w:right="567"/>
              <w:rPr>
                <w:i/>
                <w:iCs/>
                <w:szCs w:val="22"/>
              </w:rPr>
            </w:pPr>
          </w:p>
          <w:p w:rsidR="00B3156E" w:rsidRDefault="00B3156E">
            <w:pPr>
              <w:pStyle w:val="Standard"/>
              <w:tabs>
                <w:tab w:val="left" w:pos="9498"/>
              </w:tabs>
              <w:ind w:right="567"/>
              <w:rPr>
                <w:i/>
                <w:iCs/>
                <w:szCs w:val="22"/>
              </w:rPr>
            </w:pPr>
          </w:p>
          <w:p w:rsidR="00B3156E" w:rsidRDefault="00B3156E">
            <w:pPr>
              <w:pStyle w:val="Standard"/>
              <w:tabs>
                <w:tab w:val="left" w:pos="9498"/>
              </w:tabs>
              <w:ind w:right="567"/>
              <w:rPr>
                <w:i/>
                <w:iCs/>
                <w:szCs w:val="22"/>
              </w:rPr>
            </w:pPr>
          </w:p>
          <w:p w:rsidR="00B3156E" w:rsidRDefault="00B3156E">
            <w:pPr>
              <w:pStyle w:val="Standard"/>
              <w:tabs>
                <w:tab w:val="left" w:pos="9498"/>
              </w:tabs>
              <w:ind w:right="567"/>
            </w:pPr>
          </w:p>
          <w:p w:rsidR="00B3156E" w:rsidRDefault="00B3156E">
            <w:pPr>
              <w:pStyle w:val="Standard"/>
              <w:tabs>
                <w:tab w:val="left" w:pos="9498"/>
              </w:tabs>
              <w:ind w:right="567"/>
            </w:pPr>
          </w:p>
          <w:p w:rsidR="00B3156E" w:rsidRDefault="00B3156E">
            <w:pPr>
              <w:pStyle w:val="Standard"/>
              <w:tabs>
                <w:tab w:val="left" w:pos="9498"/>
              </w:tabs>
              <w:ind w:right="567"/>
            </w:pPr>
          </w:p>
          <w:p w:rsidR="00B3156E" w:rsidRDefault="00B3156E">
            <w:pPr>
              <w:pStyle w:val="Standard"/>
              <w:tabs>
                <w:tab w:val="left" w:pos="9498"/>
              </w:tabs>
              <w:ind w:right="567"/>
            </w:pPr>
          </w:p>
        </w:tc>
      </w:tr>
    </w:tbl>
    <w:p w:rsidR="00B3156E" w:rsidRDefault="00B3156E">
      <w:pPr>
        <w:pStyle w:val="Standard"/>
        <w:tabs>
          <w:tab w:val="left" w:pos="9498"/>
        </w:tabs>
        <w:ind w:right="567"/>
        <w:rPr>
          <w:sz w:val="28"/>
          <w:szCs w:val="22"/>
        </w:rPr>
      </w:pPr>
    </w:p>
    <w:p w:rsidR="00B3156E" w:rsidRDefault="00B86167">
      <w:pPr>
        <w:pStyle w:val="xl29"/>
        <w:tabs>
          <w:tab w:val="left" w:pos="9498"/>
        </w:tabs>
        <w:spacing w:before="0" w:after="0"/>
        <w:ind w:right="567"/>
      </w:pPr>
      <w:r>
        <w:rPr>
          <w:rFonts w:eastAsia="Times New Roman"/>
          <w:sz w:val="28"/>
        </w:rPr>
        <w:t>5 - Circulations intérieures horizontales</w:t>
      </w:r>
    </w:p>
    <w:p w:rsidR="00B3156E" w:rsidRDefault="00B86167">
      <w:pPr>
        <w:pStyle w:val="xl29"/>
        <w:tabs>
          <w:tab w:val="left" w:pos="9858"/>
        </w:tabs>
        <w:spacing w:before="0" w:after="0"/>
        <w:ind w:left="360" w:right="567"/>
        <w:rPr>
          <w:rFonts w:eastAsia="Times New Roman"/>
          <w:b w:val="0"/>
          <w:bCs w:val="0"/>
          <w:i/>
          <w:iCs/>
          <w:sz w:val="22"/>
          <w:szCs w:val="22"/>
        </w:rPr>
      </w:pPr>
      <w:r>
        <w:rPr>
          <w:rFonts w:eastAsia="Times New Roman"/>
          <w:b w:val="0"/>
          <w:bCs w:val="0"/>
          <w:i/>
          <w:iCs/>
          <w:sz w:val="22"/>
          <w:szCs w:val="22"/>
        </w:rPr>
        <w:t>-Éléments structurants repérables par les déficients visuels</w:t>
      </w:r>
    </w:p>
    <w:p w:rsidR="00B3156E" w:rsidRDefault="00B86167">
      <w:pPr>
        <w:pStyle w:val="En-tte"/>
        <w:numPr>
          <w:ilvl w:val="0"/>
          <w:numId w:val="11"/>
        </w:numPr>
        <w:tabs>
          <w:tab w:val="clear" w:pos="4536"/>
          <w:tab w:val="clear" w:pos="9072"/>
          <w:tab w:val="left" w:pos="720"/>
          <w:tab w:val="left" w:pos="1080"/>
          <w:tab w:val="left" w:pos="9858"/>
        </w:tabs>
        <w:ind w:left="360" w:right="567"/>
        <w:jc w:val="both"/>
        <w:rPr>
          <w:i/>
          <w:iCs/>
          <w:szCs w:val="22"/>
        </w:rPr>
      </w:pPr>
      <w:r>
        <w:rPr>
          <w:i/>
          <w:iCs/>
          <w:szCs w:val="22"/>
        </w:rPr>
        <w:t>Caractéristiques des circulations (largeurs, pentes, rétrécissements éventuels, largeur des portes, espaces de manœuvre de portes, éclairage (minimum 100 lux)</w:t>
      </w:r>
    </w:p>
    <w:tbl>
      <w:tblPr>
        <w:tblW w:w="10125" w:type="dxa"/>
        <w:tblLayout w:type="fixed"/>
        <w:tblCellMar>
          <w:left w:w="10" w:type="dxa"/>
          <w:right w:w="10" w:type="dxa"/>
        </w:tblCellMar>
        <w:tblLook w:val="0000" w:firstRow="0" w:lastRow="0" w:firstColumn="0" w:lastColumn="0" w:noHBand="0" w:noVBand="0"/>
      </w:tblPr>
      <w:tblGrid>
        <w:gridCol w:w="10125"/>
      </w:tblGrid>
      <w:tr w:rsidR="00B3156E">
        <w:tblPrEx>
          <w:tblCellMar>
            <w:top w:w="0" w:type="dxa"/>
            <w:bottom w:w="0" w:type="dxa"/>
          </w:tblCellMar>
        </w:tblPrEx>
        <w:trPr>
          <w:trHeight w:val="1286"/>
        </w:trPr>
        <w:tc>
          <w:tcPr>
            <w:tcW w:w="101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156E" w:rsidRDefault="00B3156E">
            <w:pPr>
              <w:pStyle w:val="Standard"/>
              <w:tabs>
                <w:tab w:val="left" w:pos="9498"/>
              </w:tabs>
              <w:snapToGrid w:val="0"/>
              <w:ind w:right="567"/>
            </w:pPr>
          </w:p>
          <w:p w:rsidR="00B3156E" w:rsidRDefault="00B3156E">
            <w:pPr>
              <w:pStyle w:val="Standard"/>
              <w:tabs>
                <w:tab w:val="left" w:pos="9498"/>
              </w:tabs>
              <w:ind w:right="567"/>
            </w:pPr>
          </w:p>
          <w:p w:rsidR="00B3156E" w:rsidRDefault="00B3156E">
            <w:pPr>
              <w:pStyle w:val="Standard"/>
              <w:tabs>
                <w:tab w:val="left" w:pos="9498"/>
              </w:tabs>
              <w:ind w:right="567"/>
            </w:pPr>
          </w:p>
          <w:p w:rsidR="00B3156E" w:rsidRDefault="00B3156E">
            <w:pPr>
              <w:pStyle w:val="Standard"/>
              <w:tabs>
                <w:tab w:val="left" w:pos="9498"/>
              </w:tabs>
              <w:ind w:right="567"/>
            </w:pPr>
          </w:p>
          <w:p w:rsidR="00B3156E" w:rsidRDefault="00B3156E">
            <w:pPr>
              <w:pStyle w:val="Standard"/>
              <w:tabs>
                <w:tab w:val="left" w:pos="9498"/>
              </w:tabs>
              <w:ind w:right="567"/>
            </w:pPr>
          </w:p>
          <w:p w:rsidR="00B3156E" w:rsidRDefault="00B3156E">
            <w:pPr>
              <w:pStyle w:val="Standard"/>
              <w:tabs>
                <w:tab w:val="left" w:pos="9498"/>
              </w:tabs>
              <w:ind w:right="567"/>
            </w:pPr>
          </w:p>
        </w:tc>
      </w:tr>
    </w:tbl>
    <w:p w:rsidR="00B3156E" w:rsidRDefault="00B3156E">
      <w:pPr>
        <w:pStyle w:val="Standard"/>
        <w:tabs>
          <w:tab w:val="left" w:pos="9498"/>
        </w:tabs>
        <w:ind w:right="567"/>
        <w:rPr>
          <w:szCs w:val="22"/>
        </w:rPr>
      </w:pPr>
    </w:p>
    <w:p w:rsidR="00B3156E" w:rsidRDefault="00B86167">
      <w:pPr>
        <w:pStyle w:val="xl29"/>
        <w:tabs>
          <w:tab w:val="left" w:pos="9498"/>
        </w:tabs>
        <w:spacing w:before="0" w:after="0"/>
        <w:ind w:right="567"/>
      </w:pPr>
      <w:r>
        <w:rPr>
          <w:rFonts w:eastAsia="Times New Roman"/>
          <w:sz w:val="28"/>
        </w:rPr>
        <w:t xml:space="preserve">6 – Le cas échéant, </w:t>
      </w:r>
      <w:r>
        <w:rPr>
          <w:rFonts w:eastAsia="Times New Roman"/>
          <w:sz w:val="28"/>
        </w:rPr>
        <w:t>circulations verticales</w:t>
      </w:r>
    </w:p>
    <w:p w:rsidR="00B3156E" w:rsidRDefault="00B3156E">
      <w:pPr>
        <w:pStyle w:val="En-tte"/>
        <w:tabs>
          <w:tab w:val="clear" w:pos="4536"/>
          <w:tab w:val="clear" w:pos="9072"/>
          <w:tab w:val="left" w:pos="9640"/>
        </w:tabs>
        <w:ind w:left="142" w:right="567" w:hanging="142"/>
        <w:jc w:val="both"/>
        <w:rPr>
          <w:sz w:val="24"/>
          <w:szCs w:val="22"/>
        </w:rPr>
      </w:pPr>
    </w:p>
    <w:p w:rsidR="00B3156E" w:rsidRDefault="00B86167">
      <w:pPr>
        <w:pStyle w:val="En-tte"/>
        <w:tabs>
          <w:tab w:val="clear" w:pos="4536"/>
          <w:tab w:val="clear" w:pos="9072"/>
          <w:tab w:val="left" w:pos="9640"/>
        </w:tabs>
        <w:ind w:left="142" w:right="567"/>
        <w:jc w:val="both"/>
      </w:pPr>
      <w:r>
        <w:rPr>
          <w:rFonts w:eastAsia="Arial"/>
          <w:sz w:val="24"/>
          <w:szCs w:val="22"/>
        </w:rPr>
        <w:t xml:space="preserve"> </w:t>
      </w:r>
      <w:r>
        <w:rPr>
          <w:b/>
          <w:bCs/>
          <w:sz w:val="26"/>
          <w:szCs w:val="22"/>
        </w:rPr>
        <w:t>Escaliers</w:t>
      </w:r>
    </w:p>
    <w:p w:rsidR="00B3156E" w:rsidRDefault="00B86167">
      <w:pPr>
        <w:pStyle w:val="En-tte"/>
        <w:numPr>
          <w:ilvl w:val="0"/>
          <w:numId w:val="19"/>
        </w:numPr>
        <w:tabs>
          <w:tab w:val="clear" w:pos="4536"/>
          <w:tab w:val="clear" w:pos="9072"/>
          <w:tab w:val="left" w:pos="720"/>
          <w:tab w:val="left" w:pos="1080"/>
          <w:tab w:val="left" w:pos="9858"/>
        </w:tabs>
        <w:ind w:left="360" w:right="567"/>
        <w:jc w:val="both"/>
        <w:rPr>
          <w:i/>
          <w:iCs/>
          <w:szCs w:val="22"/>
        </w:rPr>
      </w:pPr>
      <w:r>
        <w:rPr>
          <w:i/>
          <w:iCs/>
          <w:szCs w:val="22"/>
        </w:rPr>
        <w:t>Visibilité : appel à vigilance, contraste visuel et tactile en haut des escaliers, nez de marches contrastés, éclairage (minimum 150 lux),</w:t>
      </w:r>
    </w:p>
    <w:p w:rsidR="00B3156E" w:rsidRDefault="00B86167">
      <w:pPr>
        <w:pStyle w:val="En-tte"/>
        <w:numPr>
          <w:ilvl w:val="0"/>
          <w:numId w:val="4"/>
        </w:numPr>
        <w:tabs>
          <w:tab w:val="clear" w:pos="4536"/>
          <w:tab w:val="clear" w:pos="9072"/>
          <w:tab w:val="left" w:pos="720"/>
          <w:tab w:val="left" w:pos="1080"/>
          <w:tab w:val="left" w:pos="9858"/>
        </w:tabs>
        <w:ind w:left="360" w:right="567"/>
        <w:jc w:val="both"/>
        <w:rPr>
          <w:i/>
          <w:iCs/>
          <w:szCs w:val="22"/>
        </w:rPr>
      </w:pPr>
      <w:r>
        <w:rPr>
          <w:i/>
          <w:iCs/>
          <w:szCs w:val="22"/>
        </w:rPr>
        <w:t xml:space="preserve">Caractéristiques (largeur des escaliers, hauteur des marches et giron, mains </w:t>
      </w:r>
      <w:r>
        <w:rPr>
          <w:i/>
          <w:iCs/>
          <w:szCs w:val="22"/>
        </w:rPr>
        <w:t>courantes)</w:t>
      </w:r>
    </w:p>
    <w:tbl>
      <w:tblPr>
        <w:tblW w:w="10125" w:type="dxa"/>
        <w:tblLayout w:type="fixed"/>
        <w:tblCellMar>
          <w:left w:w="10" w:type="dxa"/>
          <w:right w:w="10" w:type="dxa"/>
        </w:tblCellMar>
        <w:tblLook w:val="0000" w:firstRow="0" w:lastRow="0" w:firstColumn="0" w:lastColumn="0" w:noHBand="0" w:noVBand="0"/>
      </w:tblPr>
      <w:tblGrid>
        <w:gridCol w:w="10125"/>
      </w:tblGrid>
      <w:tr w:rsidR="00B3156E">
        <w:tblPrEx>
          <w:tblCellMar>
            <w:top w:w="0" w:type="dxa"/>
            <w:bottom w:w="0" w:type="dxa"/>
          </w:tblCellMar>
        </w:tblPrEx>
        <w:trPr>
          <w:trHeight w:val="1146"/>
        </w:trPr>
        <w:tc>
          <w:tcPr>
            <w:tcW w:w="101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156E" w:rsidRDefault="00B3156E">
            <w:pPr>
              <w:pStyle w:val="En-tte"/>
              <w:tabs>
                <w:tab w:val="clear" w:pos="4536"/>
                <w:tab w:val="clear" w:pos="9072"/>
                <w:tab w:val="left" w:pos="720"/>
                <w:tab w:val="left" w:pos="9498"/>
              </w:tabs>
              <w:snapToGrid w:val="0"/>
              <w:ind w:right="567"/>
              <w:jc w:val="both"/>
            </w:pPr>
          </w:p>
          <w:p w:rsidR="00B3156E" w:rsidRDefault="00B3156E">
            <w:pPr>
              <w:pStyle w:val="En-tte"/>
              <w:tabs>
                <w:tab w:val="clear" w:pos="4536"/>
                <w:tab w:val="clear" w:pos="9072"/>
                <w:tab w:val="left" w:pos="720"/>
                <w:tab w:val="left" w:pos="9498"/>
              </w:tabs>
              <w:ind w:right="567"/>
              <w:jc w:val="both"/>
              <w:rPr>
                <w:sz w:val="24"/>
              </w:rPr>
            </w:pPr>
          </w:p>
          <w:p w:rsidR="00B3156E" w:rsidRDefault="00B3156E">
            <w:pPr>
              <w:pStyle w:val="En-tte"/>
              <w:tabs>
                <w:tab w:val="clear" w:pos="4536"/>
                <w:tab w:val="clear" w:pos="9072"/>
                <w:tab w:val="left" w:pos="720"/>
                <w:tab w:val="left" w:pos="9498"/>
              </w:tabs>
              <w:ind w:right="567"/>
              <w:jc w:val="both"/>
              <w:rPr>
                <w:sz w:val="24"/>
              </w:rPr>
            </w:pPr>
          </w:p>
          <w:p w:rsidR="00B3156E" w:rsidRDefault="00B3156E">
            <w:pPr>
              <w:pStyle w:val="En-tte"/>
              <w:tabs>
                <w:tab w:val="clear" w:pos="4536"/>
                <w:tab w:val="clear" w:pos="9072"/>
                <w:tab w:val="left" w:pos="720"/>
                <w:tab w:val="left" w:pos="9498"/>
              </w:tabs>
              <w:ind w:right="567"/>
              <w:jc w:val="both"/>
              <w:rPr>
                <w:sz w:val="24"/>
              </w:rPr>
            </w:pPr>
          </w:p>
          <w:p w:rsidR="00B3156E" w:rsidRDefault="00B3156E">
            <w:pPr>
              <w:pStyle w:val="En-tte"/>
              <w:tabs>
                <w:tab w:val="clear" w:pos="4536"/>
                <w:tab w:val="clear" w:pos="9072"/>
                <w:tab w:val="left" w:pos="720"/>
                <w:tab w:val="left" w:pos="9498"/>
              </w:tabs>
              <w:ind w:right="567"/>
              <w:jc w:val="both"/>
              <w:rPr>
                <w:sz w:val="24"/>
              </w:rPr>
            </w:pPr>
          </w:p>
          <w:p w:rsidR="00B3156E" w:rsidRDefault="00B3156E">
            <w:pPr>
              <w:pStyle w:val="En-tte"/>
              <w:tabs>
                <w:tab w:val="clear" w:pos="4536"/>
                <w:tab w:val="clear" w:pos="9072"/>
                <w:tab w:val="left" w:pos="720"/>
                <w:tab w:val="left" w:pos="9498"/>
              </w:tabs>
              <w:ind w:right="567"/>
              <w:jc w:val="both"/>
              <w:rPr>
                <w:sz w:val="24"/>
              </w:rPr>
            </w:pPr>
          </w:p>
        </w:tc>
      </w:tr>
    </w:tbl>
    <w:p w:rsidR="00B3156E" w:rsidRDefault="00B3156E">
      <w:pPr>
        <w:pStyle w:val="Standard"/>
        <w:tabs>
          <w:tab w:val="left" w:pos="9498"/>
        </w:tabs>
        <w:ind w:right="567"/>
      </w:pPr>
    </w:p>
    <w:p w:rsidR="00B3156E" w:rsidRDefault="00B3156E">
      <w:pPr>
        <w:pStyle w:val="Standard"/>
        <w:tabs>
          <w:tab w:val="left" w:pos="9498"/>
        </w:tabs>
        <w:ind w:right="567"/>
      </w:pPr>
    </w:p>
    <w:p w:rsidR="00B3156E" w:rsidRDefault="00B86167">
      <w:pPr>
        <w:pStyle w:val="Standard"/>
        <w:tabs>
          <w:tab w:val="left" w:pos="9498"/>
        </w:tabs>
        <w:ind w:right="567"/>
      </w:pPr>
      <w:r>
        <w:rPr>
          <w:rFonts w:eastAsia="Arial"/>
          <w:sz w:val="24"/>
          <w:szCs w:val="22"/>
        </w:rPr>
        <w:t xml:space="preserve"> </w:t>
      </w:r>
      <w:r>
        <w:rPr>
          <w:b/>
          <w:bCs/>
          <w:sz w:val="26"/>
          <w:szCs w:val="22"/>
        </w:rPr>
        <w:t>Ascenseurs</w:t>
      </w:r>
    </w:p>
    <w:p w:rsidR="00B3156E" w:rsidRDefault="00B86167">
      <w:pPr>
        <w:pStyle w:val="En-tte"/>
        <w:numPr>
          <w:ilvl w:val="0"/>
          <w:numId w:val="9"/>
        </w:numPr>
        <w:tabs>
          <w:tab w:val="clear" w:pos="4536"/>
          <w:tab w:val="clear" w:pos="9072"/>
          <w:tab w:val="left" w:pos="720"/>
          <w:tab w:val="left" w:pos="1080"/>
          <w:tab w:val="left" w:pos="9858"/>
        </w:tabs>
        <w:ind w:left="360" w:right="567"/>
        <w:jc w:val="both"/>
        <w:rPr>
          <w:i/>
          <w:iCs/>
          <w:szCs w:val="22"/>
          <w:lang/>
        </w:rPr>
      </w:pPr>
      <w:r>
        <w:rPr>
          <w:i/>
          <w:iCs/>
          <w:szCs w:val="22"/>
          <w:lang/>
        </w:rPr>
        <w:t>Obligation d'ascenseur : cf-article 7 des arrêtés des 8 décembre 2014 et 20 avril 2017,</w:t>
      </w:r>
    </w:p>
    <w:p w:rsidR="00B3156E" w:rsidRDefault="00B86167">
      <w:pPr>
        <w:pStyle w:val="En-tte"/>
        <w:numPr>
          <w:ilvl w:val="0"/>
          <w:numId w:val="9"/>
        </w:numPr>
        <w:tabs>
          <w:tab w:val="clear" w:pos="4536"/>
          <w:tab w:val="clear" w:pos="9072"/>
          <w:tab w:val="left" w:pos="720"/>
          <w:tab w:val="left" w:pos="1080"/>
          <w:tab w:val="left" w:pos="9858"/>
        </w:tabs>
        <w:ind w:left="360" w:right="567"/>
        <w:jc w:val="both"/>
        <w:rPr>
          <w:i/>
          <w:iCs/>
          <w:szCs w:val="22"/>
          <w:lang/>
        </w:rPr>
      </w:pPr>
      <w:r>
        <w:rPr>
          <w:i/>
          <w:iCs/>
          <w:szCs w:val="22"/>
          <w:lang/>
        </w:rPr>
        <w:t xml:space="preserve">conforme à la norme EN 81-70 (dimensionnement, éclairage, appui, indications liées au mouvement de la cabine, annonce de étages </w:t>
      </w:r>
      <w:r>
        <w:rPr>
          <w:i/>
          <w:iCs/>
          <w:szCs w:val="22"/>
          <w:lang/>
        </w:rPr>
        <w:t>desservis...</w:t>
      </w:r>
    </w:p>
    <w:tbl>
      <w:tblPr>
        <w:tblW w:w="10125" w:type="dxa"/>
        <w:tblLayout w:type="fixed"/>
        <w:tblCellMar>
          <w:left w:w="10" w:type="dxa"/>
          <w:right w:w="10" w:type="dxa"/>
        </w:tblCellMar>
        <w:tblLook w:val="0000" w:firstRow="0" w:lastRow="0" w:firstColumn="0" w:lastColumn="0" w:noHBand="0" w:noVBand="0"/>
      </w:tblPr>
      <w:tblGrid>
        <w:gridCol w:w="10125"/>
      </w:tblGrid>
      <w:tr w:rsidR="00B3156E">
        <w:tblPrEx>
          <w:tblCellMar>
            <w:top w:w="0" w:type="dxa"/>
            <w:bottom w:w="0" w:type="dxa"/>
          </w:tblCellMar>
        </w:tblPrEx>
        <w:tc>
          <w:tcPr>
            <w:tcW w:w="101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156E" w:rsidRDefault="00B3156E">
            <w:pPr>
              <w:pStyle w:val="Standard"/>
              <w:tabs>
                <w:tab w:val="left" w:pos="9498"/>
              </w:tabs>
              <w:snapToGrid w:val="0"/>
              <w:ind w:right="567"/>
              <w:rPr>
                <w:lang/>
              </w:rPr>
            </w:pPr>
          </w:p>
          <w:p w:rsidR="00B3156E" w:rsidRDefault="00B3156E">
            <w:pPr>
              <w:pStyle w:val="Standard"/>
              <w:tabs>
                <w:tab w:val="left" w:pos="9498"/>
              </w:tabs>
              <w:ind w:right="567"/>
              <w:rPr>
                <w:lang/>
              </w:rPr>
            </w:pPr>
          </w:p>
          <w:p w:rsidR="00B3156E" w:rsidRDefault="00B3156E">
            <w:pPr>
              <w:pStyle w:val="Standard"/>
              <w:tabs>
                <w:tab w:val="left" w:pos="9498"/>
              </w:tabs>
              <w:ind w:right="567"/>
              <w:rPr>
                <w:lang/>
              </w:rPr>
            </w:pPr>
          </w:p>
          <w:p w:rsidR="00B3156E" w:rsidRDefault="00B3156E">
            <w:pPr>
              <w:pStyle w:val="Standard"/>
              <w:tabs>
                <w:tab w:val="left" w:pos="9498"/>
              </w:tabs>
              <w:ind w:right="567"/>
              <w:rPr>
                <w:lang/>
              </w:rPr>
            </w:pPr>
          </w:p>
          <w:p w:rsidR="00B3156E" w:rsidRDefault="00B3156E">
            <w:pPr>
              <w:pStyle w:val="Standard"/>
              <w:tabs>
                <w:tab w:val="left" w:pos="9498"/>
              </w:tabs>
              <w:ind w:right="567"/>
              <w:rPr>
                <w:lang/>
              </w:rPr>
            </w:pPr>
          </w:p>
          <w:p w:rsidR="00B3156E" w:rsidRDefault="00B3156E">
            <w:pPr>
              <w:pStyle w:val="Standard"/>
              <w:tabs>
                <w:tab w:val="left" w:pos="9498"/>
              </w:tabs>
              <w:ind w:right="567"/>
              <w:rPr>
                <w:sz w:val="20"/>
                <w:lang/>
              </w:rPr>
            </w:pPr>
          </w:p>
        </w:tc>
      </w:tr>
    </w:tbl>
    <w:p w:rsidR="00B3156E" w:rsidRDefault="00B3156E">
      <w:pPr>
        <w:pStyle w:val="Standard"/>
      </w:pPr>
    </w:p>
    <w:p w:rsidR="00B3156E" w:rsidRDefault="00B86167">
      <w:pPr>
        <w:pStyle w:val="Standard"/>
        <w:tabs>
          <w:tab w:val="left" w:pos="9498"/>
        </w:tabs>
        <w:ind w:right="567"/>
      </w:pPr>
      <w:r>
        <w:rPr>
          <w:rFonts w:eastAsia="Arial"/>
          <w:sz w:val="24"/>
          <w:szCs w:val="22"/>
        </w:rPr>
        <w:t xml:space="preserve"> </w:t>
      </w:r>
      <w:r>
        <w:rPr>
          <w:b/>
          <w:bCs/>
          <w:sz w:val="26"/>
          <w:szCs w:val="22"/>
        </w:rPr>
        <w:t>Élévateurs</w:t>
      </w:r>
    </w:p>
    <w:p w:rsidR="00B3156E" w:rsidRDefault="00B86167">
      <w:pPr>
        <w:pStyle w:val="En-tte"/>
        <w:numPr>
          <w:ilvl w:val="0"/>
          <w:numId w:val="9"/>
        </w:numPr>
        <w:tabs>
          <w:tab w:val="clear" w:pos="4536"/>
          <w:tab w:val="clear" w:pos="9072"/>
          <w:tab w:val="left" w:pos="720"/>
          <w:tab w:val="left" w:pos="1080"/>
          <w:tab w:val="left" w:pos="9858"/>
        </w:tabs>
        <w:ind w:left="360" w:right="567"/>
        <w:jc w:val="both"/>
        <w:rPr>
          <w:i/>
          <w:iCs/>
          <w:szCs w:val="22"/>
          <w:lang/>
        </w:rPr>
      </w:pPr>
      <w:r>
        <w:rPr>
          <w:i/>
          <w:iCs/>
          <w:szCs w:val="22"/>
          <w:lang/>
        </w:rPr>
        <w:t>Indiquer le type d’élévateur, la norme NF/EN, les dimensions de la plate-forme, le poids supporté, la hauteur à franchir…</w:t>
      </w:r>
    </w:p>
    <w:p w:rsidR="00B3156E" w:rsidRDefault="00B86167">
      <w:pPr>
        <w:pStyle w:val="En-tte"/>
        <w:numPr>
          <w:ilvl w:val="0"/>
          <w:numId w:val="9"/>
        </w:numPr>
        <w:tabs>
          <w:tab w:val="clear" w:pos="4536"/>
          <w:tab w:val="clear" w:pos="9072"/>
          <w:tab w:val="left" w:pos="720"/>
          <w:tab w:val="left" w:pos="1080"/>
          <w:tab w:val="left" w:pos="9858"/>
        </w:tabs>
        <w:ind w:left="360" w:right="567"/>
        <w:jc w:val="both"/>
        <w:rPr>
          <w:i/>
          <w:iCs/>
          <w:szCs w:val="22"/>
          <w:lang/>
        </w:rPr>
      </w:pPr>
      <w:r>
        <w:rPr>
          <w:i/>
          <w:iCs/>
          <w:szCs w:val="22"/>
          <w:lang/>
        </w:rPr>
        <w:t>Caractéristiques minimales de l’élévateur</w:t>
      </w:r>
    </w:p>
    <w:p w:rsidR="00B3156E" w:rsidRDefault="00B86167">
      <w:pPr>
        <w:pStyle w:val="En-tte"/>
        <w:numPr>
          <w:ilvl w:val="0"/>
          <w:numId w:val="9"/>
        </w:numPr>
        <w:tabs>
          <w:tab w:val="clear" w:pos="4536"/>
          <w:tab w:val="clear" w:pos="9072"/>
          <w:tab w:val="left" w:pos="720"/>
          <w:tab w:val="left" w:pos="1080"/>
          <w:tab w:val="left" w:pos="9858"/>
        </w:tabs>
        <w:ind w:left="360" w:right="567"/>
        <w:jc w:val="both"/>
      </w:pPr>
      <w:r>
        <w:rPr>
          <w:rFonts w:eastAsia="Arial"/>
          <w:i/>
          <w:iCs/>
          <w:szCs w:val="22"/>
          <w:lang/>
        </w:rPr>
        <w:t xml:space="preserve"> </w:t>
      </w:r>
      <w:r>
        <w:rPr>
          <w:i/>
          <w:iCs/>
          <w:szCs w:val="22"/>
          <w:lang/>
        </w:rPr>
        <w:t xml:space="preserve">dimension utile minimale de 0,90 m × 1,40 m (service </w:t>
      </w:r>
      <w:r>
        <w:rPr>
          <w:i/>
          <w:iCs/>
          <w:szCs w:val="22"/>
          <w:lang/>
        </w:rPr>
        <w:t>simple ou opposé) ou de 1,10 m × 1,40 m (service en angle )</w:t>
      </w:r>
    </w:p>
    <w:p w:rsidR="00B3156E" w:rsidRDefault="00B86167">
      <w:pPr>
        <w:pStyle w:val="En-tte"/>
        <w:numPr>
          <w:ilvl w:val="0"/>
          <w:numId w:val="9"/>
        </w:numPr>
        <w:tabs>
          <w:tab w:val="clear" w:pos="4536"/>
          <w:tab w:val="clear" w:pos="9072"/>
          <w:tab w:val="left" w:pos="720"/>
          <w:tab w:val="left" w:pos="1080"/>
          <w:tab w:val="left" w:pos="9858"/>
        </w:tabs>
        <w:ind w:left="360" w:right="567"/>
        <w:jc w:val="both"/>
        <w:rPr>
          <w:i/>
          <w:iCs/>
          <w:szCs w:val="22"/>
          <w:lang/>
        </w:rPr>
      </w:pPr>
      <w:r>
        <w:rPr>
          <w:i/>
          <w:iCs/>
          <w:szCs w:val="22"/>
          <w:lang/>
        </w:rPr>
        <w:t>doit pouvoir soulever une charge de 250 kg/m2 (soit 315 kg pour une plate-forme de dimension 0,90 m × 1,40 m)...</w:t>
      </w:r>
    </w:p>
    <w:tbl>
      <w:tblPr>
        <w:tblW w:w="10125" w:type="dxa"/>
        <w:tblLayout w:type="fixed"/>
        <w:tblCellMar>
          <w:left w:w="10" w:type="dxa"/>
          <w:right w:w="10" w:type="dxa"/>
        </w:tblCellMar>
        <w:tblLook w:val="0000" w:firstRow="0" w:lastRow="0" w:firstColumn="0" w:lastColumn="0" w:noHBand="0" w:noVBand="0"/>
      </w:tblPr>
      <w:tblGrid>
        <w:gridCol w:w="10125"/>
      </w:tblGrid>
      <w:tr w:rsidR="00B3156E">
        <w:tblPrEx>
          <w:tblCellMar>
            <w:top w:w="0" w:type="dxa"/>
            <w:bottom w:w="0" w:type="dxa"/>
          </w:tblCellMar>
        </w:tblPrEx>
        <w:tc>
          <w:tcPr>
            <w:tcW w:w="101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156E" w:rsidRDefault="00B3156E">
            <w:pPr>
              <w:pStyle w:val="Standard"/>
              <w:tabs>
                <w:tab w:val="left" w:pos="9498"/>
              </w:tabs>
              <w:snapToGrid w:val="0"/>
              <w:ind w:right="567"/>
              <w:rPr>
                <w:lang/>
              </w:rPr>
            </w:pPr>
          </w:p>
          <w:p w:rsidR="00B3156E" w:rsidRDefault="00B3156E">
            <w:pPr>
              <w:pStyle w:val="Standard"/>
              <w:tabs>
                <w:tab w:val="left" w:pos="9498"/>
              </w:tabs>
              <w:ind w:right="567"/>
              <w:rPr>
                <w:lang/>
              </w:rPr>
            </w:pPr>
          </w:p>
          <w:p w:rsidR="00B3156E" w:rsidRDefault="00B3156E">
            <w:pPr>
              <w:pStyle w:val="Standard"/>
              <w:tabs>
                <w:tab w:val="left" w:pos="9498"/>
              </w:tabs>
              <w:ind w:right="567"/>
              <w:rPr>
                <w:lang/>
              </w:rPr>
            </w:pPr>
          </w:p>
          <w:p w:rsidR="00B3156E" w:rsidRDefault="00B3156E">
            <w:pPr>
              <w:pStyle w:val="Standard"/>
              <w:tabs>
                <w:tab w:val="left" w:pos="9498"/>
              </w:tabs>
              <w:ind w:right="567"/>
              <w:rPr>
                <w:lang/>
              </w:rPr>
            </w:pPr>
          </w:p>
          <w:p w:rsidR="00B3156E" w:rsidRDefault="00B3156E">
            <w:pPr>
              <w:pStyle w:val="Standard"/>
              <w:tabs>
                <w:tab w:val="left" w:pos="9498"/>
              </w:tabs>
              <w:ind w:right="567"/>
              <w:rPr>
                <w:lang/>
              </w:rPr>
            </w:pPr>
          </w:p>
          <w:p w:rsidR="00B3156E" w:rsidRDefault="00B3156E">
            <w:pPr>
              <w:pStyle w:val="Standard"/>
              <w:tabs>
                <w:tab w:val="left" w:pos="9498"/>
              </w:tabs>
              <w:ind w:right="567"/>
              <w:rPr>
                <w:sz w:val="20"/>
                <w:lang/>
              </w:rPr>
            </w:pPr>
          </w:p>
        </w:tc>
      </w:tr>
    </w:tbl>
    <w:p w:rsidR="00B3156E" w:rsidRDefault="00B3156E">
      <w:pPr>
        <w:pStyle w:val="xl29"/>
        <w:tabs>
          <w:tab w:val="left" w:pos="9498"/>
        </w:tabs>
        <w:spacing w:before="0" w:after="0"/>
        <w:ind w:right="567"/>
      </w:pPr>
    </w:p>
    <w:p w:rsidR="00B3156E" w:rsidRDefault="00B86167">
      <w:pPr>
        <w:pStyle w:val="xl29"/>
        <w:tabs>
          <w:tab w:val="left" w:pos="9498"/>
        </w:tabs>
        <w:spacing w:before="0" w:after="0"/>
        <w:ind w:right="567"/>
      </w:pPr>
      <w:r>
        <w:rPr>
          <w:rFonts w:eastAsia="Times New Roman"/>
          <w:sz w:val="28"/>
        </w:rPr>
        <w:t>7 – Le cas échéant, tapis roulants, escaliers et plans inclinés mécaniques</w:t>
      </w:r>
    </w:p>
    <w:p w:rsidR="00B3156E" w:rsidRDefault="00B86167">
      <w:pPr>
        <w:pStyle w:val="En-tte"/>
        <w:numPr>
          <w:ilvl w:val="0"/>
          <w:numId w:val="9"/>
        </w:numPr>
        <w:tabs>
          <w:tab w:val="clear" w:pos="4536"/>
          <w:tab w:val="clear" w:pos="9072"/>
          <w:tab w:val="left" w:pos="720"/>
          <w:tab w:val="left" w:pos="1080"/>
          <w:tab w:val="left" w:pos="9858"/>
        </w:tabs>
        <w:ind w:left="360" w:right="567"/>
        <w:jc w:val="both"/>
        <w:rPr>
          <w:i/>
          <w:iCs/>
          <w:szCs w:val="22"/>
        </w:rPr>
      </w:pPr>
      <w:r>
        <w:rPr>
          <w:i/>
          <w:iCs/>
          <w:szCs w:val="22"/>
        </w:rPr>
        <w:t>Ne peuvent remplacer un ascenseur obligatoire</w:t>
      </w:r>
    </w:p>
    <w:p w:rsidR="00B3156E" w:rsidRDefault="00B86167">
      <w:pPr>
        <w:pStyle w:val="En-tte"/>
        <w:numPr>
          <w:ilvl w:val="0"/>
          <w:numId w:val="9"/>
        </w:numPr>
        <w:tabs>
          <w:tab w:val="clear" w:pos="4536"/>
          <w:tab w:val="clear" w:pos="9072"/>
          <w:tab w:val="left" w:pos="720"/>
          <w:tab w:val="left" w:pos="1080"/>
          <w:tab w:val="left" w:pos="9858"/>
        </w:tabs>
        <w:ind w:left="360" w:right="567"/>
        <w:jc w:val="both"/>
        <w:rPr>
          <w:i/>
          <w:iCs/>
          <w:szCs w:val="22"/>
        </w:rPr>
      </w:pPr>
      <w:r>
        <w:rPr>
          <w:i/>
          <w:iCs/>
          <w:szCs w:val="22"/>
        </w:rPr>
        <w:t>Doivent être doublés par un cheminement accessible non mobile ou par un ascenseur, …</w:t>
      </w:r>
    </w:p>
    <w:tbl>
      <w:tblPr>
        <w:tblW w:w="10125" w:type="dxa"/>
        <w:tblLayout w:type="fixed"/>
        <w:tblCellMar>
          <w:left w:w="10" w:type="dxa"/>
          <w:right w:w="10" w:type="dxa"/>
        </w:tblCellMar>
        <w:tblLook w:val="0000" w:firstRow="0" w:lastRow="0" w:firstColumn="0" w:lastColumn="0" w:noHBand="0" w:noVBand="0"/>
      </w:tblPr>
      <w:tblGrid>
        <w:gridCol w:w="10125"/>
      </w:tblGrid>
      <w:tr w:rsidR="00B3156E">
        <w:tblPrEx>
          <w:tblCellMar>
            <w:top w:w="0" w:type="dxa"/>
            <w:bottom w:w="0" w:type="dxa"/>
          </w:tblCellMar>
        </w:tblPrEx>
        <w:tc>
          <w:tcPr>
            <w:tcW w:w="101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156E" w:rsidRDefault="00B3156E">
            <w:pPr>
              <w:pStyle w:val="Standard"/>
              <w:tabs>
                <w:tab w:val="left" w:pos="9498"/>
              </w:tabs>
              <w:snapToGrid w:val="0"/>
              <w:ind w:right="567"/>
              <w:jc w:val="both"/>
              <w:rPr>
                <w:sz w:val="24"/>
                <w:szCs w:val="22"/>
              </w:rPr>
            </w:pPr>
          </w:p>
          <w:p w:rsidR="00B3156E" w:rsidRDefault="00B3156E">
            <w:pPr>
              <w:pStyle w:val="Standard"/>
              <w:tabs>
                <w:tab w:val="left" w:pos="9498"/>
              </w:tabs>
              <w:snapToGrid w:val="0"/>
              <w:ind w:right="567"/>
              <w:jc w:val="both"/>
              <w:rPr>
                <w:sz w:val="24"/>
                <w:szCs w:val="22"/>
              </w:rPr>
            </w:pPr>
          </w:p>
          <w:p w:rsidR="00B3156E" w:rsidRDefault="00B3156E">
            <w:pPr>
              <w:pStyle w:val="Standard"/>
              <w:tabs>
                <w:tab w:val="left" w:pos="9498"/>
              </w:tabs>
              <w:snapToGrid w:val="0"/>
              <w:ind w:right="567"/>
              <w:jc w:val="both"/>
              <w:rPr>
                <w:sz w:val="24"/>
                <w:szCs w:val="22"/>
              </w:rPr>
            </w:pPr>
          </w:p>
          <w:p w:rsidR="00B3156E" w:rsidRDefault="00B3156E">
            <w:pPr>
              <w:pStyle w:val="Standard"/>
              <w:tabs>
                <w:tab w:val="left" w:pos="9498"/>
              </w:tabs>
              <w:ind w:right="567"/>
              <w:jc w:val="both"/>
              <w:rPr>
                <w:sz w:val="24"/>
                <w:szCs w:val="22"/>
              </w:rPr>
            </w:pPr>
          </w:p>
        </w:tc>
      </w:tr>
    </w:tbl>
    <w:p w:rsidR="00B3156E" w:rsidRDefault="00B3156E">
      <w:pPr>
        <w:pStyle w:val="Standard"/>
      </w:pPr>
    </w:p>
    <w:p w:rsidR="00B3156E" w:rsidRDefault="00B86167">
      <w:pPr>
        <w:pStyle w:val="xl29"/>
        <w:tabs>
          <w:tab w:val="left" w:pos="9498"/>
        </w:tabs>
        <w:spacing w:before="0" w:after="0"/>
        <w:ind w:right="567"/>
      </w:pPr>
      <w:r>
        <w:rPr>
          <w:rFonts w:eastAsia="Times New Roman"/>
          <w:sz w:val="28"/>
        </w:rPr>
        <w:t>8 –</w:t>
      </w:r>
      <w:r>
        <w:rPr>
          <w:rFonts w:eastAsia="Times New Roman"/>
          <w:sz w:val="28"/>
          <w:szCs w:val="28"/>
        </w:rPr>
        <w:t xml:space="preserve"> Revêtements de sols, murs et plafonds</w:t>
      </w:r>
    </w:p>
    <w:p w:rsidR="00B3156E" w:rsidRDefault="00B86167">
      <w:pPr>
        <w:pStyle w:val="En-tte"/>
        <w:numPr>
          <w:ilvl w:val="0"/>
          <w:numId w:val="9"/>
        </w:numPr>
        <w:tabs>
          <w:tab w:val="clear" w:pos="4536"/>
          <w:tab w:val="clear" w:pos="9072"/>
          <w:tab w:val="left" w:pos="720"/>
          <w:tab w:val="left" w:pos="1080"/>
          <w:tab w:val="left" w:pos="9858"/>
        </w:tabs>
        <w:ind w:left="360" w:right="567"/>
        <w:jc w:val="both"/>
        <w:rPr>
          <w:i/>
          <w:iCs/>
          <w:szCs w:val="22"/>
        </w:rPr>
      </w:pPr>
      <w:r>
        <w:rPr>
          <w:i/>
          <w:iCs/>
          <w:szCs w:val="22"/>
        </w:rPr>
        <w:t>Indiquer les matériaux utilisés en revêtement de sol et aux murs ainsi que</w:t>
      </w:r>
      <w:r>
        <w:rPr>
          <w:i/>
          <w:iCs/>
          <w:szCs w:val="22"/>
        </w:rPr>
        <w:t xml:space="preserve"> leur couleur et comment est traitée l’acoustique de l’accueil, des locaux de restauration ou salle d’attente…</w:t>
      </w:r>
    </w:p>
    <w:tbl>
      <w:tblPr>
        <w:tblW w:w="10125" w:type="dxa"/>
        <w:tblLayout w:type="fixed"/>
        <w:tblCellMar>
          <w:left w:w="10" w:type="dxa"/>
          <w:right w:w="10" w:type="dxa"/>
        </w:tblCellMar>
        <w:tblLook w:val="0000" w:firstRow="0" w:lastRow="0" w:firstColumn="0" w:lastColumn="0" w:noHBand="0" w:noVBand="0"/>
      </w:tblPr>
      <w:tblGrid>
        <w:gridCol w:w="10125"/>
      </w:tblGrid>
      <w:tr w:rsidR="00B3156E">
        <w:tblPrEx>
          <w:tblCellMar>
            <w:top w:w="0" w:type="dxa"/>
            <w:bottom w:w="0" w:type="dxa"/>
          </w:tblCellMar>
        </w:tblPrEx>
        <w:tc>
          <w:tcPr>
            <w:tcW w:w="101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156E" w:rsidRDefault="00B3156E">
            <w:pPr>
              <w:pStyle w:val="Standard"/>
              <w:tabs>
                <w:tab w:val="left" w:pos="9498"/>
              </w:tabs>
              <w:snapToGrid w:val="0"/>
              <w:ind w:right="567"/>
              <w:rPr>
                <w:szCs w:val="22"/>
              </w:rPr>
            </w:pPr>
          </w:p>
          <w:p w:rsidR="00B3156E" w:rsidRDefault="00B3156E">
            <w:pPr>
              <w:pStyle w:val="Standard"/>
              <w:tabs>
                <w:tab w:val="left" w:pos="9498"/>
              </w:tabs>
              <w:ind w:right="567"/>
              <w:rPr>
                <w:szCs w:val="22"/>
              </w:rPr>
            </w:pPr>
          </w:p>
          <w:p w:rsidR="00B3156E" w:rsidRDefault="00B3156E">
            <w:pPr>
              <w:pStyle w:val="Standard"/>
              <w:tabs>
                <w:tab w:val="left" w:pos="9498"/>
              </w:tabs>
              <w:ind w:right="567"/>
              <w:rPr>
                <w:szCs w:val="22"/>
              </w:rPr>
            </w:pPr>
          </w:p>
          <w:p w:rsidR="00B3156E" w:rsidRDefault="00B3156E">
            <w:pPr>
              <w:pStyle w:val="Standard"/>
              <w:tabs>
                <w:tab w:val="left" w:pos="9498"/>
              </w:tabs>
              <w:ind w:right="567"/>
              <w:rPr>
                <w:szCs w:val="22"/>
              </w:rPr>
            </w:pPr>
          </w:p>
          <w:p w:rsidR="00B3156E" w:rsidRDefault="00B3156E">
            <w:pPr>
              <w:pStyle w:val="Standard"/>
              <w:tabs>
                <w:tab w:val="left" w:pos="9498"/>
              </w:tabs>
              <w:ind w:right="567"/>
              <w:rPr>
                <w:szCs w:val="22"/>
              </w:rPr>
            </w:pPr>
          </w:p>
          <w:p w:rsidR="00B3156E" w:rsidRDefault="00B3156E">
            <w:pPr>
              <w:pStyle w:val="Standard"/>
              <w:tabs>
                <w:tab w:val="left" w:pos="9498"/>
              </w:tabs>
              <w:ind w:right="567"/>
              <w:rPr>
                <w:szCs w:val="22"/>
              </w:rPr>
            </w:pPr>
          </w:p>
        </w:tc>
      </w:tr>
    </w:tbl>
    <w:p w:rsidR="00B3156E" w:rsidRDefault="00B3156E">
      <w:pPr>
        <w:pStyle w:val="xl29"/>
        <w:tabs>
          <w:tab w:val="left" w:pos="9498"/>
        </w:tabs>
        <w:spacing w:before="0" w:after="0"/>
        <w:ind w:right="567"/>
        <w:rPr>
          <w:rFonts w:eastAsia="Times New Roman"/>
          <w:sz w:val="28"/>
        </w:rPr>
      </w:pPr>
    </w:p>
    <w:p w:rsidR="00B3156E" w:rsidRDefault="00B86167">
      <w:pPr>
        <w:pStyle w:val="xl29"/>
        <w:tabs>
          <w:tab w:val="left" w:pos="9498"/>
        </w:tabs>
        <w:spacing w:before="0" w:after="0"/>
        <w:ind w:right="567"/>
      </w:pPr>
      <w:r>
        <w:rPr>
          <w:rFonts w:eastAsia="Times New Roman"/>
          <w:sz w:val="28"/>
        </w:rPr>
        <w:t>9 – Portes, portiques et SAS</w:t>
      </w:r>
    </w:p>
    <w:p w:rsidR="00B3156E" w:rsidRDefault="00B86167">
      <w:pPr>
        <w:pStyle w:val="En-tte"/>
        <w:numPr>
          <w:ilvl w:val="0"/>
          <w:numId w:val="20"/>
        </w:numPr>
        <w:tabs>
          <w:tab w:val="clear" w:pos="4536"/>
          <w:tab w:val="clear" w:pos="9072"/>
          <w:tab w:val="left" w:pos="720"/>
          <w:tab w:val="left" w:pos="1080"/>
          <w:tab w:val="left" w:pos="9858"/>
        </w:tabs>
        <w:ind w:left="360" w:right="567"/>
        <w:jc w:val="both"/>
        <w:rPr>
          <w:i/>
          <w:iCs/>
          <w:szCs w:val="22"/>
        </w:rPr>
      </w:pPr>
      <w:r>
        <w:rPr>
          <w:i/>
          <w:iCs/>
          <w:szCs w:val="22"/>
        </w:rPr>
        <w:t>Caractéristiques (largeur, positionnement des poignées, repérage des parties vitrées, espaces de manœuvre de portes...)</w:t>
      </w:r>
    </w:p>
    <w:tbl>
      <w:tblPr>
        <w:tblW w:w="10125" w:type="dxa"/>
        <w:tblLayout w:type="fixed"/>
        <w:tblCellMar>
          <w:left w:w="10" w:type="dxa"/>
          <w:right w:w="10" w:type="dxa"/>
        </w:tblCellMar>
        <w:tblLook w:val="0000" w:firstRow="0" w:lastRow="0" w:firstColumn="0" w:lastColumn="0" w:noHBand="0" w:noVBand="0"/>
      </w:tblPr>
      <w:tblGrid>
        <w:gridCol w:w="10125"/>
      </w:tblGrid>
      <w:tr w:rsidR="00B3156E">
        <w:tblPrEx>
          <w:tblCellMar>
            <w:top w:w="0" w:type="dxa"/>
            <w:bottom w:w="0" w:type="dxa"/>
          </w:tblCellMar>
        </w:tblPrEx>
        <w:tc>
          <w:tcPr>
            <w:tcW w:w="101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156E" w:rsidRDefault="00B3156E">
            <w:pPr>
              <w:pStyle w:val="Standard"/>
              <w:tabs>
                <w:tab w:val="left" w:pos="9498"/>
              </w:tabs>
              <w:snapToGrid w:val="0"/>
              <w:ind w:right="567"/>
              <w:rPr>
                <w:szCs w:val="22"/>
              </w:rPr>
            </w:pPr>
          </w:p>
          <w:p w:rsidR="00B3156E" w:rsidRDefault="00B3156E">
            <w:pPr>
              <w:pStyle w:val="Standard"/>
              <w:tabs>
                <w:tab w:val="left" w:pos="9498"/>
              </w:tabs>
              <w:ind w:right="567"/>
              <w:rPr>
                <w:szCs w:val="22"/>
              </w:rPr>
            </w:pPr>
          </w:p>
          <w:p w:rsidR="00B3156E" w:rsidRDefault="00B3156E">
            <w:pPr>
              <w:pStyle w:val="Standard"/>
              <w:tabs>
                <w:tab w:val="left" w:pos="9498"/>
              </w:tabs>
              <w:ind w:right="567"/>
              <w:rPr>
                <w:szCs w:val="22"/>
              </w:rPr>
            </w:pPr>
          </w:p>
          <w:p w:rsidR="00B3156E" w:rsidRDefault="00B3156E">
            <w:pPr>
              <w:pStyle w:val="Standard"/>
              <w:tabs>
                <w:tab w:val="left" w:pos="9498"/>
              </w:tabs>
              <w:ind w:right="567"/>
              <w:rPr>
                <w:szCs w:val="22"/>
              </w:rPr>
            </w:pPr>
          </w:p>
          <w:p w:rsidR="00B3156E" w:rsidRDefault="00B3156E">
            <w:pPr>
              <w:pStyle w:val="Standard"/>
              <w:tabs>
                <w:tab w:val="left" w:pos="9498"/>
              </w:tabs>
              <w:ind w:right="567"/>
              <w:rPr>
                <w:szCs w:val="22"/>
              </w:rPr>
            </w:pPr>
          </w:p>
          <w:p w:rsidR="00B3156E" w:rsidRDefault="00B3156E">
            <w:pPr>
              <w:pStyle w:val="Standard"/>
              <w:tabs>
                <w:tab w:val="left" w:pos="9498"/>
              </w:tabs>
              <w:ind w:right="567"/>
              <w:rPr>
                <w:szCs w:val="22"/>
              </w:rPr>
            </w:pPr>
          </w:p>
          <w:p w:rsidR="00B3156E" w:rsidRDefault="00B3156E">
            <w:pPr>
              <w:pStyle w:val="Standard"/>
              <w:tabs>
                <w:tab w:val="left" w:pos="9498"/>
              </w:tabs>
              <w:ind w:right="567"/>
              <w:rPr>
                <w:szCs w:val="22"/>
              </w:rPr>
            </w:pPr>
          </w:p>
        </w:tc>
      </w:tr>
    </w:tbl>
    <w:p w:rsidR="00B3156E" w:rsidRDefault="00B86167">
      <w:pPr>
        <w:pStyle w:val="xl29"/>
        <w:tabs>
          <w:tab w:val="left" w:pos="9498"/>
        </w:tabs>
        <w:spacing w:before="0" w:after="0"/>
        <w:ind w:right="567"/>
      </w:pPr>
      <w:r>
        <w:rPr>
          <w:rFonts w:eastAsia="Times New Roman"/>
          <w:sz w:val="28"/>
        </w:rPr>
        <w:t>10 – Équipements et dispositifs de commande à l’usage du public</w:t>
      </w:r>
    </w:p>
    <w:p w:rsidR="00B3156E" w:rsidRDefault="00B86167">
      <w:pPr>
        <w:pStyle w:val="En-tte"/>
        <w:numPr>
          <w:ilvl w:val="0"/>
          <w:numId w:val="21"/>
        </w:numPr>
        <w:tabs>
          <w:tab w:val="clear" w:pos="4536"/>
          <w:tab w:val="clear" w:pos="9072"/>
          <w:tab w:val="left" w:pos="720"/>
          <w:tab w:val="left" w:pos="1080"/>
          <w:tab w:val="left" w:pos="9858"/>
        </w:tabs>
        <w:ind w:left="360" w:right="567"/>
        <w:jc w:val="both"/>
        <w:rPr>
          <w:i/>
          <w:iCs/>
          <w:szCs w:val="22"/>
        </w:rPr>
      </w:pPr>
      <w:r>
        <w:rPr>
          <w:i/>
          <w:iCs/>
          <w:szCs w:val="22"/>
        </w:rPr>
        <w:t xml:space="preserve">Description des conditions de leur repérage (contraste visuel, </w:t>
      </w:r>
      <w:proofErr w:type="gramStart"/>
      <w:r>
        <w:rPr>
          <w:i/>
          <w:iCs/>
          <w:szCs w:val="22"/>
        </w:rPr>
        <w:t>signalisation,…</w:t>
      </w:r>
      <w:proofErr w:type="gramEnd"/>
      <w:r>
        <w:rPr>
          <w:i/>
          <w:iCs/>
          <w:szCs w:val="22"/>
        </w:rPr>
        <w:t>)</w:t>
      </w:r>
    </w:p>
    <w:p w:rsidR="00B3156E" w:rsidRDefault="00B86167">
      <w:pPr>
        <w:pStyle w:val="En-tte"/>
        <w:numPr>
          <w:ilvl w:val="0"/>
          <w:numId w:val="9"/>
        </w:numPr>
        <w:tabs>
          <w:tab w:val="clear" w:pos="4536"/>
          <w:tab w:val="clear" w:pos="9072"/>
          <w:tab w:val="left" w:pos="720"/>
          <w:tab w:val="left" w:pos="1080"/>
          <w:tab w:val="left" w:pos="9858"/>
        </w:tabs>
        <w:ind w:left="360" w:right="36"/>
        <w:jc w:val="both"/>
        <w:rPr>
          <w:i/>
          <w:iCs/>
          <w:szCs w:val="22"/>
        </w:rPr>
      </w:pPr>
      <w:r>
        <w:rPr>
          <w:i/>
          <w:iCs/>
          <w:szCs w:val="22"/>
        </w:rPr>
        <w:t xml:space="preserve">Autres caractéristiques (hauteur, passage des genoux et pieds, </w:t>
      </w:r>
      <w:proofErr w:type="gramStart"/>
      <w:r>
        <w:rPr>
          <w:i/>
          <w:iCs/>
          <w:szCs w:val="22"/>
        </w:rPr>
        <w:t>information  sonore</w:t>
      </w:r>
      <w:proofErr w:type="gramEnd"/>
      <w:r>
        <w:rPr>
          <w:i/>
          <w:iCs/>
          <w:szCs w:val="22"/>
        </w:rPr>
        <w:t xml:space="preserve">  doublée par une information visuelle)</w:t>
      </w:r>
    </w:p>
    <w:tbl>
      <w:tblPr>
        <w:tblW w:w="10125" w:type="dxa"/>
        <w:tblLayout w:type="fixed"/>
        <w:tblCellMar>
          <w:left w:w="10" w:type="dxa"/>
          <w:right w:w="10" w:type="dxa"/>
        </w:tblCellMar>
        <w:tblLook w:val="0000" w:firstRow="0" w:lastRow="0" w:firstColumn="0" w:lastColumn="0" w:noHBand="0" w:noVBand="0"/>
      </w:tblPr>
      <w:tblGrid>
        <w:gridCol w:w="10125"/>
      </w:tblGrid>
      <w:tr w:rsidR="00B3156E">
        <w:tblPrEx>
          <w:tblCellMar>
            <w:top w:w="0" w:type="dxa"/>
            <w:bottom w:w="0" w:type="dxa"/>
          </w:tblCellMar>
        </w:tblPrEx>
        <w:tc>
          <w:tcPr>
            <w:tcW w:w="101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156E" w:rsidRDefault="00B3156E">
            <w:pPr>
              <w:pStyle w:val="Standard"/>
              <w:tabs>
                <w:tab w:val="left" w:pos="9498"/>
              </w:tabs>
              <w:snapToGrid w:val="0"/>
              <w:ind w:right="567"/>
            </w:pPr>
          </w:p>
          <w:p w:rsidR="00B3156E" w:rsidRDefault="00B3156E">
            <w:pPr>
              <w:pStyle w:val="Standard"/>
              <w:tabs>
                <w:tab w:val="left" w:pos="9498"/>
              </w:tabs>
              <w:ind w:right="567"/>
            </w:pPr>
          </w:p>
          <w:p w:rsidR="00B3156E" w:rsidRDefault="00B3156E">
            <w:pPr>
              <w:pStyle w:val="Standard"/>
              <w:tabs>
                <w:tab w:val="left" w:pos="9498"/>
              </w:tabs>
              <w:ind w:right="567"/>
            </w:pPr>
          </w:p>
          <w:p w:rsidR="00B3156E" w:rsidRDefault="00B3156E">
            <w:pPr>
              <w:pStyle w:val="Standard"/>
              <w:tabs>
                <w:tab w:val="left" w:pos="9498"/>
              </w:tabs>
              <w:ind w:right="567"/>
            </w:pPr>
          </w:p>
          <w:p w:rsidR="00B3156E" w:rsidRDefault="00B3156E">
            <w:pPr>
              <w:pStyle w:val="Standard"/>
              <w:tabs>
                <w:tab w:val="left" w:pos="9498"/>
              </w:tabs>
              <w:ind w:right="567"/>
            </w:pPr>
          </w:p>
          <w:p w:rsidR="00B3156E" w:rsidRDefault="00B3156E">
            <w:pPr>
              <w:pStyle w:val="Standard"/>
              <w:tabs>
                <w:tab w:val="left" w:pos="9498"/>
              </w:tabs>
              <w:ind w:right="567"/>
            </w:pPr>
          </w:p>
          <w:p w:rsidR="00B3156E" w:rsidRDefault="00B3156E">
            <w:pPr>
              <w:pStyle w:val="Standard"/>
              <w:tabs>
                <w:tab w:val="left" w:pos="9498"/>
              </w:tabs>
              <w:ind w:right="567"/>
            </w:pPr>
          </w:p>
          <w:p w:rsidR="00B3156E" w:rsidRDefault="00B3156E">
            <w:pPr>
              <w:pStyle w:val="Standard"/>
              <w:tabs>
                <w:tab w:val="left" w:pos="9498"/>
              </w:tabs>
              <w:ind w:right="567"/>
            </w:pPr>
          </w:p>
        </w:tc>
      </w:tr>
    </w:tbl>
    <w:p w:rsidR="00B3156E" w:rsidRDefault="00B3156E">
      <w:pPr>
        <w:pStyle w:val="xl29"/>
        <w:tabs>
          <w:tab w:val="left" w:pos="426"/>
          <w:tab w:val="left" w:pos="9498"/>
        </w:tabs>
        <w:spacing w:before="0" w:after="0"/>
        <w:ind w:right="567"/>
        <w:rPr>
          <w:rFonts w:eastAsia="Times New Roman"/>
          <w:sz w:val="28"/>
        </w:rPr>
      </w:pPr>
    </w:p>
    <w:p w:rsidR="00B3156E" w:rsidRDefault="00B86167">
      <w:pPr>
        <w:pStyle w:val="xl29"/>
        <w:tabs>
          <w:tab w:val="left" w:pos="426"/>
          <w:tab w:val="left" w:pos="9498"/>
        </w:tabs>
        <w:spacing w:before="0" w:after="0"/>
        <w:ind w:right="567"/>
      </w:pPr>
      <w:r>
        <w:rPr>
          <w:rFonts w:eastAsia="Times New Roman"/>
          <w:sz w:val="28"/>
        </w:rPr>
        <w:t>11– Sanitaires (si prévus pour le public)</w:t>
      </w:r>
    </w:p>
    <w:p w:rsidR="00B3156E" w:rsidRDefault="00B86167">
      <w:pPr>
        <w:pStyle w:val="En-tte"/>
        <w:numPr>
          <w:ilvl w:val="0"/>
          <w:numId w:val="22"/>
        </w:numPr>
        <w:tabs>
          <w:tab w:val="clear" w:pos="4536"/>
          <w:tab w:val="clear" w:pos="9072"/>
          <w:tab w:val="left" w:pos="720"/>
          <w:tab w:val="left" w:pos="1080"/>
          <w:tab w:val="left" w:pos="9858"/>
        </w:tabs>
        <w:ind w:left="360" w:right="567"/>
        <w:jc w:val="both"/>
        <w:rPr>
          <w:i/>
          <w:iCs/>
          <w:lang/>
        </w:rPr>
      </w:pPr>
      <w:r>
        <w:rPr>
          <w:i/>
          <w:iCs/>
          <w:lang/>
        </w:rPr>
        <w:t>Localisation et caractéristiques minimales à respecter pour les sanitaires accessibles aux personnes handicapées</w:t>
      </w:r>
    </w:p>
    <w:p w:rsidR="00B3156E" w:rsidRDefault="00B86167">
      <w:pPr>
        <w:pStyle w:val="En-tte"/>
        <w:numPr>
          <w:ilvl w:val="0"/>
          <w:numId w:val="7"/>
        </w:numPr>
        <w:tabs>
          <w:tab w:val="clear" w:pos="4536"/>
          <w:tab w:val="clear" w:pos="9072"/>
          <w:tab w:val="left" w:pos="720"/>
          <w:tab w:val="left" w:pos="1080"/>
          <w:tab w:val="left" w:pos="9858"/>
        </w:tabs>
        <w:ind w:left="360" w:right="567"/>
        <w:jc w:val="both"/>
        <w:rPr>
          <w:i/>
          <w:iCs/>
          <w:lang/>
        </w:rPr>
      </w:pPr>
      <w:r>
        <w:rPr>
          <w:i/>
          <w:iCs/>
          <w:lang/>
        </w:rPr>
        <w:t>Espace latéral libre à côté de la cuvette, espace de manoeuvre de porte avec possibilité de demi-tour à l'intérieur ou à défaut à l'extérieur</w:t>
      </w:r>
    </w:p>
    <w:p w:rsidR="00B3156E" w:rsidRDefault="00B86167">
      <w:pPr>
        <w:pStyle w:val="En-tte"/>
        <w:numPr>
          <w:ilvl w:val="0"/>
          <w:numId w:val="7"/>
        </w:numPr>
        <w:tabs>
          <w:tab w:val="clear" w:pos="4536"/>
          <w:tab w:val="clear" w:pos="9072"/>
          <w:tab w:val="left" w:pos="720"/>
          <w:tab w:val="left" w:pos="1080"/>
          <w:tab w:val="left" w:pos="9858"/>
        </w:tabs>
        <w:ind w:left="360" w:right="567"/>
        <w:jc w:val="both"/>
        <w:rPr>
          <w:i/>
          <w:iCs/>
          <w:lang/>
        </w:rPr>
      </w:pPr>
      <w:r>
        <w:rPr>
          <w:i/>
          <w:iCs/>
          <w:lang/>
        </w:rPr>
        <w:t>Positionnement de la cuvette, de la barre d'appui (hauteur), des accessoires tels que miroir, distributeur de savon, sèche-mains, …</w:t>
      </w:r>
    </w:p>
    <w:p w:rsidR="00B3156E" w:rsidRDefault="00B86167">
      <w:pPr>
        <w:pStyle w:val="En-tte"/>
        <w:numPr>
          <w:ilvl w:val="0"/>
          <w:numId w:val="7"/>
        </w:numPr>
        <w:tabs>
          <w:tab w:val="clear" w:pos="4536"/>
          <w:tab w:val="clear" w:pos="9072"/>
          <w:tab w:val="left" w:pos="720"/>
          <w:tab w:val="left" w:pos="1080"/>
          <w:tab w:val="left" w:pos="9858"/>
        </w:tabs>
        <w:ind w:left="360" w:right="567"/>
        <w:jc w:val="both"/>
        <w:rPr>
          <w:i/>
          <w:iCs/>
          <w:szCs w:val="22"/>
          <w:lang/>
        </w:rPr>
      </w:pPr>
      <w:r>
        <w:rPr>
          <w:i/>
          <w:iCs/>
          <w:szCs w:val="22"/>
          <w:lang/>
        </w:rPr>
        <w:t>Obligation d'un lave mains à l'intérieur des sanitaires adaptés</w:t>
      </w:r>
    </w:p>
    <w:tbl>
      <w:tblPr>
        <w:tblW w:w="10125" w:type="dxa"/>
        <w:tblLayout w:type="fixed"/>
        <w:tblCellMar>
          <w:left w:w="10" w:type="dxa"/>
          <w:right w:w="10" w:type="dxa"/>
        </w:tblCellMar>
        <w:tblLook w:val="0000" w:firstRow="0" w:lastRow="0" w:firstColumn="0" w:lastColumn="0" w:noHBand="0" w:noVBand="0"/>
      </w:tblPr>
      <w:tblGrid>
        <w:gridCol w:w="10125"/>
      </w:tblGrid>
      <w:tr w:rsidR="00B3156E">
        <w:tblPrEx>
          <w:tblCellMar>
            <w:top w:w="0" w:type="dxa"/>
            <w:bottom w:w="0" w:type="dxa"/>
          </w:tblCellMar>
        </w:tblPrEx>
        <w:tc>
          <w:tcPr>
            <w:tcW w:w="101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156E" w:rsidRDefault="00B3156E">
            <w:pPr>
              <w:pStyle w:val="Standard"/>
              <w:tabs>
                <w:tab w:val="left" w:pos="9498"/>
              </w:tabs>
              <w:snapToGrid w:val="0"/>
              <w:ind w:right="567"/>
            </w:pPr>
          </w:p>
          <w:p w:rsidR="00B3156E" w:rsidRDefault="00B3156E">
            <w:pPr>
              <w:pStyle w:val="Standard"/>
              <w:tabs>
                <w:tab w:val="left" w:pos="9498"/>
              </w:tabs>
              <w:ind w:right="567"/>
              <w:rPr>
                <w:lang/>
              </w:rPr>
            </w:pPr>
          </w:p>
          <w:p w:rsidR="00B3156E" w:rsidRDefault="00B3156E">
            <w:pPr>
              <w:pStyle w:val="Standard"/>
              <w:tabs>
                <w:tab w:val="left" w:pos="9498"/>
              </w:tabs>
              <w:ind w:right="567"/>
              <w:rPr>
                <w:lang/>
              </w:rPr>
            </w:pPr>
          </w:p>
          <w:p w:rsidR="00B3156E" w:rsidRDefault="00B3156E">
            <w:pPr>
              <w:pStyle w:val="Standard"/>
              <w:tabs>
                <w:tab w:val="left" w:pos="9498"/>
              </w:tabs>
              <w:ind w:right="567"/>
              <w:rPr>
                <w:lang/>
              </w:rPr>
            </w:pPr>
          </w:p>
          <w:p w:rsidR="00B3156E" w:rsidRDefault="00B3156E">
            <w:pPr>
              <w:pStyle w:val="Standard"/>
              <w:tabs>
                <w:tab w:val="left" w:pos="9498"/>
              </w:tabs>
              <w:ind w:right="567"/>
              <w:rPr>
                <w:lang/>
              </w:rPr>
            </w:pPr>
          </w:p>
          <w:p w:rsidR="00B3156E" w:rsidRDefault="00B3156E">
            <w:pPr>
              <w:pStyle w:val="Standard"/>
              <w:tabs>
                <w:tab w:val="left" w:pos="9498"/>
              </w:tabs>
              <w:ind w:right="567"/>
              <w:rPr>
                <w:lang/>
              </w:rPr>
            </w:pPr>
          </w:p>
          <w:p w:rsidR="00B3156E" w:rsidRDefault="00B3156E">
            <w:pPr>
              <w:pStyle w:val="Standard"/>
              <w:tabs>
                <w:tab w:val="left" w:pos="9498"/>
              </w:tabs>
              <w:ind w:right="567"/>
              <w:rPr>
                <w:lang/>
              </w:rPr>
            </w:pPr>
          </w:p>
          <w:p w:rsidR="00B3156E" w:rsidRDefault="00B3156E">
            <w:pPr>
              <w:pStyle w:val="Standard"/>
              <w:tabs>
                <w:tab w:val="left" w:pos="9498"/>
              </w:tabs>
              <w:ind w:right="567"/>
              <w:rPr>
                <w:lang/>
              </w:rPr>
            </w:pPr>
          </w:p>
          <w:p w:rsidR="00B3156E" w:rsidRDefault="00B3156E">
            <w:pPr>
              <w:pStyle w:val="Standard"/>
              <w:tabs>
                <w:tab w:val="left" w:pos="9498"/>
              </w:tabs>
              <w:ind w:right="567"/>
              <w:rPr>
                <w:sz w:val="20"/>
                <w:lang/>
              </w:rPr>
            </w:pPr>
          </w:p>
        </w:tc>
      </w:tr>
    </w:tbl>
    <w:p w:rsidR="00B3156E" w:rsidRDefault="00B3156E">
      <w:pPr>
        <w:pStyle w:val="Standard"/>
        <w:tabs>
          <w:tab w:val="left" w:pos="9498"/>
        </w:tabs>
        <w:ind w:right="567"/>
      </w:pPr>
    </w:p>
    <w:p w:rsidR="00B3156E" w:rsidRDefault="00B86167">
      <w:pPr>
        <w:pStyle w:val="xl29"/>
        <w:tabs>
          <w:tab w:val="left" w:pos="567"/>
          <w:tab w:val="left" w:pos="9498"/>
        </w:tabs>
        <w:spacing w:before="0" w:after="0"/>
        <w:ind w:right="567"/>
        <w:rPr>
          <w:rFonts w:eastAsia="Times New Roman"/>
          <w:sz w:val="28"/>
        </w:rPr>
      </w:pPr>
      <w:r>
        <w:rPr>
          <w:rFonts w:eastAsia="Times New Roman"/>
          <w:sz w:val="28"/>
        </w:rPr>
        <w:t>12 - Information et signalisation</w:t>
      </w:r>
    </w:p>
    <w:p w:rsidR="00B3156E" w:rsidRDefault="00B86167">
      <w:pPr>
        <w:pStyle w:val="En-tte"/>
        <w:numPr>
          <w:ilvl w:val="0"/>
          <w:numId w:val="23"/>
        </w:numPr>
        <w:tabs>
          <w:tab w:val="clear" w:pos="4536"/>
          <w:tab w:val="clear" w:pos="9072"/>
          <w:tab w:val="left" w:pos="720"/>
          <w:tab w:val="left" w:pos="1080"/>
          <w:tab w:val="left" w:pos="9858"/>
        </w:tabs>
        <w:ind w:left="360" w:right="567"/>
        <w:jc w:val="both"/>
        <w:rPr>
          <w:i/>
          <w:iCs/>
          <w:szCs w:val="22"/>
        </w:rPr>
      </w:pPr>
      <w:r>
        <w:rPr>
          <w:i/>
          <w:iCs/>
          <w:szCs w:val="22"/>
        </w:rPr>
        <w:t xml:space="preserve">Éléments </w:t>
      </w:r>
      <w:r>
        <w:rPr>
          <w:i/>
          <w:iCs/>
          <w:szCs w:val="22"/>
        </w:rPr>
        <w:t>d'information et de signalisation fournis de façon permanente aux usagers</w:t>
      </w:r>
    </w:p>
    <w:p w:rsidR="00B3156E" w:rsidRDefault="00B86167">
      <w:pPr>
        <w:pStyle w:val="En-tte"/>
        <w:tabs>
          <w:tab w:val="clear" w:pos="4536"/>
          <w:tab w:val="clear" w:pos="9072"/>
          <w:tab w:val="left" w:pos="720"/>
          <w:tab w:val="left" w:pos="1080"/>
          <w:tab w:val="left" w:pos="9858"/>
        </w:tabs>
        <w:ind w:left="360" w:right="567"/>
        <w:jc w:val="both"/>
        <w:rPr>
          <w:i/>
          <w:iCs/>
          <w:szCs w:val="22"/>
        </w:rPr>
      </w:pPr>
      <w:r>
        <w:rPr>
          <w:i/>
          <w:iCs/>
          <w:szCs w:val="22"/>
        </w:rPr>
        <w:t>(</w:t>
      </w:r>
      <w:proofErr w:type="gramStart"/>
      <w:r>
        <w:rPr>
          <w:i/>
          <w:iCs/>
          <w:szCs w:val="22"/>
        </w:rPr>
        <w:t>signalisation</w:t>
      </w:r>
      <w:proofErr w:type="gramEnd"/>
      <w:r>
        <w:rPr>
          <w:i/>
          <w:iCs/>
          <w:szCs w:val="22"/>
        </w:rPr>
        <w:t xml:space="preserve"> visuelle : taille des caractères, contraste, couleurs...)</w:t>
      </w:r>
    </w:p>
    <w:tbl>
      <w:tblPr>
        <w:tblW w:w="10125" w:type="dxa"/>
        <w:tblLayout w:type="fixed"/>
        <w:tblCellMar>
          <w:left w:w="10" w:type="dxa"/>
          <w:right w:w="10" w:type="dxa"/>
        </w:tblCellMar>
        <w:tblLook w:val="0000" w:firstRow="0" w:lastRow="0" w:firstColumn="0" w:lastColumn="0" w:noHBand="0" w:noVBand="0"/>
      </w:tblPr>
      <w:tblGrid>
        <w:gridCol w:w="10125"/>
      </w:tblGrid>
      <w:tr w:rsidR="00B3156E">
        <w:tblPrEx>
          <w:tblCellMar>
            <w:top w:w="0" w:type="dxa"/>
            <w:bottom w:w="0" w:type="dxa"/>
          </w:tblCellMar>
        </w:tblPrEx>
        <w:trPr>
          <w:trHeight w:val="1103"/>
        </w:trPr>
        <w:tc>
          <w:tcPr>
            <w:tcW w:w="101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156E" w:rsidRDefault="00B3156E">
            <w:pPr>
              <w:pStyle w:val="Standard"/>
              <w:tabs>
                <w:tab w:val="left" w:pos="9498"/>
              </w:tabs>
              <w:snapToGrid w:val="0"/>
              <w:ind w:right="567"/>
              <w:jc w:val="both"/>
              <w:rPr>
                <w:szCs w:val="22"/>
              </w:rPr>
            </w:pPr>
          </w:p>
          <w:p w:rsidR="00B3156E" w:rsidRDefault="00B3156E">
            <w:pPr>
              <w:pStyle w:val="Standard"/>
              <w:tabs>
                <w:tab w:val="left" w:pos="9498"/>
              </w:tabs>
              <w:ind w:right="567"/>
              <w:jc w:val="both"/>
              <w:rPr>
                <w:szCs w:val="22"/>
              </w:rPr>
            </w:pPr>
          </w:p>
          <w:p w:rsidR="00B3156E" w:rsidRDefault="00B3156E">
            <w:pPr>
              <w:pStyle w:val="Standard"/>
              <w:tabs>
                <w:tab w:val="left" w:pos="9498"/>
              </w:tabs>
              <w:ind w:right="567"/>
              <w:jc w:val="both"/>
              <w:rPr>
                <w:sz w:val="24"/>
                <w:szCs w:val="22"/>
              </w:rPr>
            </w:pPr>
          </w:p>
          <w:p w:rsidR="00B3156E" w:rsidRDefault="00B3156E">
            <w:pPr>
              <w:pStyle w:val="Standard"/>
              <w:tabs>
                <w:tab w:val="left" w:pos="9498"/>
              </w:tabs>
              <w:ind w:right="567"/>
              <w:jc w:val="both"/>
              <w:rPr>
                <w:sz w:val="24"/>
                <w:szCs w:val="22"/>
              </w:rPr>
            </w:pPr>
          </w:p>
          <w:p w:rsidR="00B3156E" w:rsidRDefault="00B3156E">
            <w:pPr>
              <w:pStyle w:val="Standard"/>
              <w:tabs>
                <w:tab w:val="left" w:pos="9498"/>
              </w:tabs>
              <w:ind w:right="567"/>
              <w:jc w:val="both"/>
              <w:rPr>
                <w:sz w:val="24"/>
                <w:szCs w:val="22"/>
              </w:rPr>
            </w:pPr>
          </w:p>
        </w:tc>
      </w:tr>
    </w:tbl>
    <w:p w:rsidR="00B3156E" w:rsidRDefault="00B3156E">
      <w:pPr>
        <w:pStyle w:val="Standard"/>
        <w:tabs>
          <w:tab w:val="left" w:pos="12378"/>
        </w:tabs>
        <w:ind w:left="1440" w:right="567"/>
        <w:jc w:val="right"/>
        <w:rPr>
          <w:b/>
          <w:bCs/>
          <w:i/>
          <w:iCs/>
          <w:color w:val="000000"/>
          <w:sz w:val="24"/>
          <w:szCs w:val="22"/>
        </w:rPr>
      </w:pPr>
    </w:p>
    <w:p w:rsidR="00B3156E" w:rsidRDefault="00B86167">
      <w:pPr>
        <w:pStyle w:val="Standard"/>
        <w:tabs>
          <w:tab w:val="left" w:pos="1828"/>
        </w:tabs>
        <w:ind w:left="104" w:right="136"/>
        <w:rPr>
          <w:b/>
          <w:bCs/>
          <w:color w:val="000000"/>
          <w:sz w:val="28"/>
          <w:szCs w:val="28"/>
        </w:rPr>
      </w:pPr>
      <w:r>
        <w:rPr>
          <w:b/>
          <w:bCs/>
          <w:color w:val="000000"/>
          <w:sz w:val="28"/>
          <w:szCs w:val="28"/>
        </w:rPr>
        <w:t>13- Le cas échéant, établissements recevant du public assis (restauration, salles de spectacles)</w:t>
      </w:r>
    </w:p>
    <w:p w:rsidR="00B3156E" w:rsidRDefault="00B86167">
      <w:pPr>
        <w:pStyle w:val="Standard"/>
        <w:numPr>
          <w:ilvl w:val="0"/>
          <w:numId w:val="12"/>
        </w:numPr>
        <w:ind w:left="284" w:right="567"/>
        <w:rPr>
          <w:i/>
          <w:iCs/>
          <w:szCs w:val="22"/>
        </w:rPr>
      </w:pPr>
      <w:r>
        <w:rPr>
          <w:i/>
          <w:iCs/>
          <w:szCs w:val="22"/>
        </w:rPr>
        <w:t>Nombre et localisation des emplacements réservés ou pouvant être dégagés, accès à ces emplacements (largeur du cheminement), dimensions des emplacements</w:t>
      </w:r>
    </w:p>
    <w:tbl>
      <w:tblPr>
        <w:tblW w:w="10125" w:type="dxa"/>
        <w:tblLayout w:type="fixed"/>
        <w:tblCellMar>
          <w:left w:w="10" w:type="dxa"/>
          <w:right w:w="10" w:type="dxa"/>
        </w:tblCellMar>
        <w:tblLook w:val="0000" w:firstRow="0" w:lastRow="0" w:firstColumn="0" w:lastColumn="0" w:noHBand="0" w:noVBand="0"/>
      </w:tblPr>
      <w:tblGrid>
        <w:gridCol w:w="10125"/>
      </w:tblGrid>
      <w:tr w:rsidR="00B3156E">
        <w:tblPrEx>
          <w:tblCellMar>
            <w:top w:w="0" w:type="dxa"/>
            <w:bottom w:w="0" w:type="dxa"/>
          </w:tblCellMar>
        </w:tblPrEx>
        <w:trPr>
          <w:trHeight w:val="1665"/>
        </w:trPr>
        <w:tc>
          <w:tcPr>
            <w:tcW w:w="101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156E" w:rsidRDefault="00B3156E">
            <w:pPr>
              <w:pStyle w:val="Standard"/>
              <w:tabs>
                <w:tab w:val="left" w:pos="9498"/>
              </w:tabs>
              <w:snapToGrid w:val="0"/>
              <w:ind w:right="567"/>
              <w:jc w:val="both"/>
              <w:rPr>
                <w:sz w:val="24"/>
                <w:szCs w:val="22"/>
              </w:rPr>
            </w:pPr>
          </w:p>
          <w:p w:rsidR="00B3156E" w:rsidRDefault="00B3156E">
            <w:pPr>
              <w:pStyle w:val="Standard"/>
              <w:tabs>
                <w:tab w:val="left" w:pos="9498"/>
              </w:tabs>
              <w:ind w:right="567"/>
              <w:jc w:val="both"/>
              <w:rPr>
                <w:sz w:val="24"/>
                <w:szCs w:val="22"/>
              </w:rPr>
            </w:pPr>
          </w:p>
          <w:p w:rsidR="00B3156E" w:rsidRDefault="00B3156E">
            <w:pPr>
              <w:pStyle w:val="Standard"/>
              <w:tabs>
                <w:tab w:val="left" w:pos="9498"/>
              </w:tabs>
              <w:ind w:right="567"/>
              <w:jc w:val="both"/>
              <w:rPr>
                <w:sz w:val="24"/>
                <w:szCs w:val="22"/>
              </w:rPr>
            </w:pPr>
          </w:p>
          <w:p w:rsidR="00B3156E" w:rsidRDefault="00B3156E">
            <w:pPr>
              <w:pStyle w:val="Standard"/>
              <w:tabs>
                <w:tab w:val="left" w:pos="9498"/>
              </w:tabs>
              <w:ind w:right="567"/>
              <w:jc w:val="both"/>
              <w:rPr>
                <w:sz w:val="24"/>
                <w:szCs w:val="22"/>
              </w:rPr>
            </w:pPr>
          </w:p>
          <w:p w:rsidR="00B3156E" w:rsidRDefault="00B3156E">
            <w:pPr>
              <w:pStyle w:val="Standard"/>
              <w:tabs>
                <w:tab w:val="left" w:pos="9498"/>
              </w:tabs>
              <w:ind w:right="567"/>
              <w:jc w:val="both"/>
              <w:rPr>
                <w:sz w:val="24"/>
                <w:szCs w:val="22"/>
              </w:rPr>
            </w:pPr>
          </w:p>
          <w:p w:rsidR="00B3156E" w:rsidRDefault="00B3156E">
            <w:pPr>
              <w:pStyle w:val="Standard"/>
              <w:tabs>
                <w:tab w:val="left" w:pos="9498"/>
              </w:tabs>
              <w:ind w:right="567"/>
              <w:jc w:val="both"/>
              <w:rPr>
                <w:sz w:val="24"/>
                <w:szCs w:val="22"/>
              </w:rPr>
            </w:pPr>
          </w:p>
          <w:p w:rsidR="00B3156E" w:rsidRDefault="00B3156E">
            <w:pPr>
              <w:pStyle w:val="Standard"/>
              <w:tabs>
                <w:tab w:val="left" w:pos="9498"/>
              </w:tabs>
              <w:ind w:right="567"/>
              <w:jc w:val="both"/>
              <w:rPr>
                <w:sz w:val="24"/>
                <w:szCs w:val="22"/>
              </w:rPr>
            </w:pPr>
          </w:p>
        </w:tc>
      </w:tr>
    </w:tbl>
    <w:p w:rsidR="00B3156E" w:rsidRDefault="00B3156E">
      <w:pPr>
        <w:pStyle w:val="Standard"/>
        <w:tabs>
          <w:tab w:val="left" w:pos="1828"/>
        </w:tabs>
        <w:ind w:left="104" w:right="136"/>
        <w:rPr>
          <w:b/>
          <w:bCs/>
          <w:color w:val="000000"/>
          <w:sz w:val="28"/>
          <w:szCs w:val="28"/>
        </w:rPr>
      </w:pPr>
    </w:p>
    <w:p w:rsidR="00B3156E" w:rsidRDefault="00B86167">
      <w:pPr>
        <w:pStyle w:val="Standard"/>
        <w:tabs>
          <w:tab w:val="left" w:pos="1828"/>
        </w:tabs>
        <w:ind w:left="104" w:right="136"/>
        <w:rPr>
          <w:b/>
          <w:bCs/>
          <w:color w:val="000000"/>
          <w:sz w:val="28"/>
          <w:szCs w:val="28"/>
        </w:rPr>
      </w:pPr>
      <w:r>
        <w:rPr>
          <w:b/>
          <w:bCs/>
          <w:color w:val="000000"/>
          <w:sz w:val="28"/>
          <w:szCs w:val="28"/>
        </w:rPr>
        <w:t>14- Le cas échéant, établissements disposant de locaux d’hébergement (hôtels, gîtes, centres d</w:t>
      </w:r>
      <w:r>
        <w:rPr>
          <w:b/>
          <w:bCs/>
          <w:color w:val="000000"/>
          <w:sz w:val="28"/>
          <w:szCs w:val="28"/>
        </w:rPr>
        <w:t>e vacances)</w:t>
      </w:r>
    </w:p>
    <w:p w:rsidR="00B3156E" w:rsidRDefault="00B86167">
      <w:pPr>
        <w:pStyle w:val="Standard"/>
        <w:ind w:left="283" w:right="567"/>
        <w:rPr>
          <w:i/>
          <w:iCs/>
          <w:szCs w:val="22"/>
        </w:rPr>
      </w:pPr>
      <w:r>
        <w:rPr>
          <w:i/>
          <w:iCs/>
          <w:szCs w:val="22"/>
        </w:rPr>
        <w:t>–Nombre et localisation des chambres adaptées, description des salles d’eau, dimensions des circulations autour des lits</w:t>
      </w:r>
    </w:p>
    <w:tbl>
      <w:tblPr>
        <w:tblW w:w="10125" w:type="dxa"/>
        <w:tblLayout w:type="fixed"/>
        <w:tblCellMar>
          <w:left w:w="10" w:type="dxa"/>
          <w:right w:w="10" w:type="dxa"/>
        </w:tblCellMar>
        <w:tblLook w:val="0000" w:firstRow="0" w:lastRow="0" w:firstColumn="0" w:lastColumn="0" w:noHBand="0" w:noVBand="0"/>
      </w:tblPr>
      <w:tblGrid>
        <w:gridCol w:w="10125"/>
      </w:tblGrid>
      <w:tr w:rsidR="00B3156E">
        <w:tblPrEx>
          <w:tblCellMar>
            <w:top w:w="0" w:type="dxa"/>
            <w:bottom w:w="0" w:type="dxa"/>
          </w:tblCellMar>
        </w:tblPrEx>
        <w:trPr>
          <w:trHeight w:val="1920"/>
        </w:trPr>
        <w:tc>
          <w:tcPr>
            <w:tcW w:w="101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156E" w:rsidRDefault="00B3156E">
            <w:pPr>
              <w:pStyle w:val="Standard"/>
              <w:tabs>
                <w:tab w:val="left" w:pos="9498"/>
              </w:tabs>
              <w:snapToGrid w:val="0"/>
              <w:ind w:right="567"/>
              <w:jc w:val="both"/>
              <w:rPr>
                <w:sz w:val="24"/>
                <w:szCs w:val="22"/>
              </w:rPr>
            </w:pPr>
          </w:p>
          <w:p w:rsidR="00B3156E" w:rsidRDefault="00B3156E">
            <w:pPr>
              <w:pStyle w:val="Standard"/>
              <w:tabs>
                <w:tab w:val="left" w:pos="9498"/>
              </w:tabs>
              <w:ind w:right="567"/>
              <w:jc w:val="both"/>
              <w:rPr>
                <w:sz w:val="24"/>
                <w:szCs w:val="22"/>
              </w:rPr>
            </w:pPr>
          </w:p>
          <w:p w:rsidR="00B3156E" w:rsidRDefault="00B3156E">
            <w:pPr>
              <w:pStyle w:val="Standard"/>
              <w:tabs>
                <w:tab w:val="left" w:pos="9498"/>
              </w:tabs>
              <w:ind w:right="567"/>
              <w:jc w:val="both"/>
              <w:rPr>
                <w:sz w:val="24"/>
                <w:szCs w:val="22"/>
              </w:rPr>
            </w:pPr>
          </w:p>
          <w:p w:rsidR="00B3156E" w:rsidRDefault="00B3156E">
            <w:pPr>
              <w:pStyle w:val="Standard"/>
              <w:tabs>
                <w:tab w:val="left" w:pos="9498"/>
              </w:tabs>
              <w:ind w:right="567"/>
              <w:jc w:val="both"/>
              <w:rPr>
                <w:sz w:val="24"/>
                <w:szCs w:val="22"/>
              </w:rPr>
            </w:pPr>
          </w:p>
          <w:p w:rsidR="00B3156E" w:rsidRDefault="00B3156E">
            <w:pPr>
              <w:pStyle w:val="Standard"/>
              <w:tabs>
                <w:tab w:val="left" w:pos="9498"/>
              </w:tabs>
              <w:ind w:right="567"/>
              <w:jc w:val="both"/>
              <w:rPr>
                <w:sz w:val="24"/>
                <w:szCs w:val="22"/>
              </w:rPr>
            </w:pPr>
          </w:p>
          <w:p w:rsidR="00B3156E" w:rsidRDefault="00B3156E">
            <w:pPr>
              <w:pStyle w:val="Standard"/>
              <w:tabs>
                <w:tab w:val="left" w:pos="9498"/>
              </w:tabs>
              <w:ind w:right="567"/>
              <w:jc w:val="both"/>
              <w:rPr>
                <w:sz w:val="24"/>
                <w:szCs w:val="22"/>
              </w:rPr>
            </w:pPr>
          </w:p>
          <w:p w:rsidR="00B3156E" w:rsidRDefault="00B3156E">
            <w:pPr>
              <w:pStyle w:val="Standard"/>
              <w:tabs>
                <w:tab w:val="left" w:pos="9498"/>
              </w:tabs>
              <w:ind w:right="567"/>
              <w:jc w:val="both"/>
              <w:rPr>
                <w:sz w:val="24"/>
                <w:szCs w:val="22"/>
              </w:rPr>
            </w:pPr>
          </w:p>
          <w:p w:rsidR="00B3156E" w:rsidRDefault="00B3156E">
            <w:pPr>
              <w:pStyle w:val="Standard"/>
              <w:tabs>
                <w:tab w:val="left" w:pos="9498"/>
              </w:tabs>
              <w:ind w:right="567"/>
              <w:jc w:val="both"/>
              <w:rPr>
                <w:sz w:val="24"/>
                <w:szCs w:val="22"/>
              </w:rPr>
            </w:pPr>
          </w:p>
        </w:tc>
      </w:tr>
    </w:tbl>
    <w:p w:rsidR="00B3156E" w:rsidRDefault="00B3156E">
      <w:pPr>
        <w:pStyle w:val="Standard"/>
        <w:tabs>
          <w:tab w:val="left" w:pos="1828"/>
        </w:tabs>
        <w:ind w:left="104" w:right="136"/>
        <w:rPr>
          <w:b/>
          <w:bCs/>
          <w:color w:val="000000"/>
          <w:sz w:val="28"/>
          <w:szCs w:val="28"/>
        </w:rPr>
      </w:pPr>
    </w:p>
    <w:p w:rsidR="00B3156E" w:rsidRDefault="00B3156E">
      <w:pPr>
        <w:pStyle w:val="Standard"/>
        <w:tabs>
          <w:tab w:val="left" w:pos="1828"/>
        </w:tabs>
        <w:ind w:left="104" w:right="136"/>
        <w:rPr>
          <w:b/>
          <w:bCs/>
          <w:color w:val="000000"/>
          <w:sz w:val="28"/>
          <w:szCs w:val="28"/>
        </w:rPr>
      </w:pPr>
    </w:p>
    <w:p w:rsidR="00B3156E" w:rsidRDefault="00B86167">
      <w:pPr>
        <w:pStyle w:val="Standard"/>
        <w:tabs>
          <w:tab w:val="left" w:pos="1828"/>
        </w:tabs>
        <w:ind w:left="104" w:right="136"/>
        <w:rPr>
          <w:b/>
          <w:bCs/>
          <w:color w:val="000000"/>
          <w:sz w:val="28"/>
          <w:szCs w:val="28"/>
        </w:rPr>
      </w:pPr>
      <w:r>
        <w:rPr>
          <w:b/>
          <w:bCs/>
          <w:color w:val="000000"/>
          <w:sz w:val="28"/>
          <w:szCs w:val="28"/>
        </w:rPr>
        <w:t>15- Le cas échéant, établissements comportant des cabines et espaces à usage individuel</w:t>
      </w:r>
    </w:p>
    <w:p w:rsidR="00B3156E" w:rsidRDefault="00B86167">
      <w:pPr>
        <w:pStyle w:val="Standard"/>
        <w:tabs>
          <w:tab w:val="left" w:pos="2007"/>
        </w:tabs>
        <w:ind w:left="283" w:right="113"/>
        <w:rPr>
          <w:i/>
          <w:iCs/>
          <w:szCs w:val="22"/>
        </w:rPr>
      </w:pPr>
      <w:r>
        <w:rPr>
          <w:i/>
          <w:iCs/>
          <w:szCs w:val="22"/>
        </w:rPr>
        <w:t xml:space="preserve">- Cabines de douches, </w:t>
      </w:r>
      <w:r>
        <w:rPr>
          <w:i/>
          <w:iCs/>
          <w:szCs w:val="22"/>
        </w:rPr>
        <w:t>d’essayage, de déshabillage</w:t>
      </w:r>
    </w:p>
    <w:p w:rsidR="00B3156E" w:rsidRDefault="00B86167">
      <w:pPr>
        <w:pStyle w:val="Standard"/>
        <w:tabs>
          <w:tab w:val="left" w:pos="2007"/>
        </w:tabs>
        <w:ind w:left="283" w:right="113"/>
        <w:rPr>
          <w:i/>
          <w:iCs/>
          <w:szCs w:val="22"/>
        </w:rPr>
      </w:pPr>
      <w:r>
        <w:rPr>
          <w:i/>
          <w:iCs/>
          <w:szCs w:val="22"/>
        </w:rPr>
        <w:t>- Nombre et caractéristiques des cabines de douches, d’essayage, de déshabillage</w:t>
      </w:r>
    </w:p>
    <w:tbl>
      <w:tblPr>
        <w:tblW w:w="10125" w:type="dxa"/>
        <w:tblLayout w:type="fixed"/>
        <w:tblCellMar>
          <w:left w:w="10" w:type="dxa"/>
          <w:right w:w="10" w:type="dxa"/>
        </w:tblCellMar>
        <w:tblLook w:val="0000" w:firstRow="0" w:lastRow="0" w:firstColumn="0" w:lastColumn="0" w:noHBand="0" w:noVBand="0"/>
      </w:tblPr>
      <w:tblGrid>
        <w:gridCol w:w="10125"/>
      </w:tblGrid>
      <w:tr w:rsidR="00B3156E">
        <w:tblPrEx>
          <w:tblCellMar>
            <w:top w:w="0" w:type="dxa"/>
            <w:bottom w:w="0" w:type="dxa"/>
          </w:tblCellMar>
        </w:tblPrEx>
        <w:trPr>
          <w:trHeight w:val="1785"/>
        </w:trPr>
        <w:tc>
          <w:tcPr>
            <w:tcW w:w="101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156E" w:rsidRDefault="00B3156E">
            <w:pPr>
              <w:pStyle w:val="Standard"/>
              <w:tabs>
                <w:tab w:val="left" w:pos="9498"/>
              </w:tabs>
              <w:snapToGrid w:val="0"/>
              <w:ind w:right="567"/>
              <w:jc w:val="both"/>
              <w:rPr>
                <w:sz w:val="24"/>
                <w:szCs w:val="22"/>
              </w:rPr>
            </w:pPr>
          </w:p>
          <w:p w:rsidR="00B3156E" w:rsidRDefault="00B3156E">
            <w:pPr>
              <w:pStyle w:val="Standard"/>
              <w:tabs>
                <w:tab w:val="left" w:pos="9498"/>
              </w:tabs>
              <w:ind w:right="567"/>
              <w:jc w:val="both"/>
              <w:rPr>
                <w:sz w:val="24"/>
                <w:szCs w:val="22"/>
              </w:rPr>
            </w:pPr>
          </w:p>
          <w:p w:rsidR="00B3156E" w:rsidRDefault="00B3156E">
            <w:pPr>
              <w:pStyle w:val="Standard"/>
              <w:tabs>
                <w:tab w:val="left" w:pos="9498"/>
              </w:tabs>
              <w:ind w:right="567"/>
              <w:jc w:val="both"/>
              <w:rPr>
                <w:sz w:val="24"/>
                <w:szCs w:val="22"/>
              </w:rPr>
            </w:pPr>
          </w:p>
          <w:p w:rsidR="00B3156E" w:rsidRDefault="00B3156E">
            <w:pPr>
              <w:pStyle w:val="Standard"/>
              <w:tabs>
                <w:tab w:val="left" w:pos="9498"/>
              </w:tabs>
              <w:ind w:right="567"/>
              <w:jc w:val="both"/>
              <w:rPr>
                <w:sz w:val="24"/>
                <w:szCs w:val="22"/>
              </w:rPr>
            </w:pPr>
          </w:p>
          <w:p w:rsidR="00B3156E" w:rsidRDefault="00B3156E">
            <w:pPr>
              <w:pStyle w:val="Standard"/>
              <w:tabs>
                <w:tab w:val="left" w:pos="9498"/>
              </w:tabs>
              <w:ind w:right="567"/>
              <w:jc w:val="both"/>
              <w:rPr>
                <w:sz w:val="24"/>
                <w:szCs w:val="22"/>
              </w:rPr>
            </w:pPr>
          </w:p>
          <w:p w:rsidR="00B3156E" w:rsidRDefault="00B3156E">
            <w:pPr>
              <w:pStyle w:val="Standard"/>
              <w:tabs>
                <w:tab w:val="left" w:pos="9498"/>
              </w:tabs>
              <w:ind w:right="567"/>
              <w:jc w:val="both"/>
              <w:rPr>
                <w:sz w:val="24"/>
                <w:szCs w:val="22"/>
              </w:rPr>
            </w:pPr>
          </w:p>
          <w:p w:rsidR="00B3156E" w:rsidRDefault="00B3156E">
            <w:pPr>
              <w:pStyle w:val="Standard"/>
              <w:tabs>
                <w:tab w:val="left" w:pos="9498"/>
              </w:tabs>
              <w:ind w:right="567"/>
              <w:jc w:val="both"/>
              <w:rPr>
                <w:sz w:val="24"/>
                <w:szCs w:val="22"/>
              </w:rPr>
            </w:pPr>
          </w:p>
          <w:p w:rsidR="00B3156E" w:rsidRDefault="00B3156E">
            <w:pPr>
              <w:pStyle w:val="Standard"/>
              <w:tabs>
                <w:tab w:val="left" w:pos="9498"/>
              </w:tabs>
              <w:ind w:right="567"/>
              <w:jc w:val="both"/>
              <w:rPr>
                <w:sz w:val="24"/>
                <w:szCs w:val="22"/>
              </w:rPr>
            </w:pPr>
          </w:p>
        </w:tc>
      </w:tr>
    </w:tbl>
    <w:p w:rsidR="00B3156E" w:rsidRDefault="00B3156E">
      <w:pPr>
        <w:pStyle w:val="Standard"/>
      </w:pPr>
    </w:p>
    <w:p w:rsidR="00B3156E" w:rsidRDefault="00B86167">
      <w:pPr>
        <w:pStyle w:val="Standard"/>
        <w:tabs>
          <w:tab w:val="left" w:pos="1828"/>
        </w:tabs>
        <w:ind w:left="104" w:right="136"/>
        <w:rPr>
          <w:b/>
          <w:bCs/>
          <w:color w:val="000000"/>
          <w:sz w:val="28"/>
          <w:szCs w:val="28"/>
        </w:rPr>
      </w:pPr>
      <w:r>
        <w:rPr>
          <w:b/>
          <w:bCs/>
          <w:color w:val="000000"/>
          <w:sz w:val="28"/>
          <w:szCs w:val="28"/>
        </w:rPr>
        <w:t>16 - Le cas échéant, établissements comportant des équipements disposés en batterie ou en série</w:t>
      </w:r>
    </w:p>
    <w:p w:rsidR="00B3156E" w:rsidRDefault="00B86167">
      <w:pPr>
        <w:pStyle w:val="Standard"/>
        <w:tabs>
          <w:tab w:val="left" w:pos="2007"/>
        </w:tabs>
        <w:ind w:left="283" w:right="113"/>
        <w:rPr>
          <w:i/>
          <w:iCs/>
          <w:szCs w:val="22"/>
        </w:rPr>
      </w:pPr>
      <w:r>
        <w:rPr>
          <w:i/>
          <w:iCs/>
          <w:szCs w:val="22"/>
        </w:rPr>
        <w:t xml:space="preserve">- Caisses de paiement, équipements </w:t>
      </w:r>
      <w:r>
        <w:rPr>
          <w:i/>
          <w:iCs/>
          <w:szCs w:val="22"/>
        </w:rPr>
        <w:t>informatiques et audio-visuels</w:t>
      </w:r>
    </w:p>
    <w:p w:rsidR="00B3156E" w:rsidRDefault="00B86167">
      <w:pPr>
        <w:pStyle w:val="Standard"/>
        <w:tabs>
          <w:tab w:val="left" w:pos="2007"/>
        </w:tabs>
        <w:ind w:left="283" w:right="113"/>
        <w:rPr>
          <w:i/>
          <w:iCs/>
          <w:szCs w:val="22"/>
        </w:rPr>
      </w:pPr>
      <w:r>
        <w:rPr>
          <w:i/>
          <w:iCs/>
          <w:szCs w:val="22"/>
        </w:rPr>
        <w:t>- Nombre, emplacements, accès</w:t>
      </w:r>
    </w:p>
    <w:tbl>
      <w:tblPr>
        <w:tblW w:w="10125" w:type="dxa"/>
        <w:tblLayout w:type="fixed"/>
        <w:tblCellMar>
          <w:left w:w="10" w:type="dxa"/>
          <w:right w:w="10" w:type="dxa"/>
        </w:tblCellMar>
        <w:tblLook w:val="0000" w:firstRow="0" w:lastRow="0" w:firstColumn="0" w:lastColumn="0" w:noHBand="0" w:noVBand="0"/>
      </w:tblPr>
      <w:tblGrid>
        <w:gridCol w:w="10125"/>
      </w:tblGrid>
      <w:tr w:rsidR="00B3156E">
        <w:tblPrEx>
          <w:tblCellMar>
            <w:top w:w="0" w:type="dxa"/>
            <w:bottom w:w="0" w:type="dxa"/>
          </w:tblCellMar>
        </w:tblPrEx>
        <w:trPr>
          <w:trHeight w:val="1785"/>
        </w:trPr>
        <w:tc>
          <w:tcPr>
            <w:tcW w:w="101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156E" w:rsidRDefault="00B3156E">
            <w:pPr>
              <w:pStyle w:val="Standard"/>
              <w:tabs>
                <w:tab w:val="left" w:pos="9498"/>
              </w:tabs>
              <w:snapToGrid w:val="0"/>
              <w:ind w:right="567"/>
              <w:jc w:val="both"/>
              <w:rPr>
                <w:sz w:val="24"/>
                <w:szCs w:val="22"/>
              </w:rPr>
            </w:pPr>
          </w:p>
          <w:p w:rsidR="00B3156E" w:rsidRDefault="00B3156E">
            <w:pPr>
              <w:pStyle w:val="Standard"/>
              <w:tabs>
                <w:tab w:val="left" w:pos="9498"/>
              </w:tabs>
              <w:ind w:right="567"/>
              <w:jc w:val="both"/>
              <w:rPr>
                <w:sz w:val="24"/>
                <w:szCs w:val="22"/>
              </w:rPr>
            </w:pPr>
          </w:p>
          <w:p w:rsidR="00B3156E" w:rsidRDefault="00B3156E">
            <w:pPr>
              <w:pStyle w:val="Standard"/>
              <w:tabs>
                <w:tab w:val="left" w:pos="9498"/>
              </w:tabs>
              <w:ind w:right="567"/>
              <w:jc w:val="both"/>
              <w:rPr>
                <w:sz w:val="24"/>
                <w:szCs w:val="22"/>
              </w:rPr>
            </w:pPr>
          </w:p>
          <w:p w:rsidR="00B3156E" w:rsidRDefault="00B3156E">
            <w:pPr>
              <w:pStyle w:val="Standard"/>
              <w:tabs>
                <w:tab w:val="left" w:pos="9498"/>
              </w:tabs>
              <w:ind w:right="567"/>
              <w:jc w:val="both"/>
              <w:rPr>
                <w:sz w:val="24"/>
                <w:szCs w:val="22"/>
              </w:rPr>
            </w:pPr>
          </w:p>
          <w:p w:rsidR="00B3156E" w:rsidRDefault="00B3156E">
            <w:pPr>
              <w:pStyle w:val="Standard"/>
              <w:tabs>
                <w:tab w:val="left" w:pos="9498"/>
              </w:tabs>
              <w:ind w:right="567"/>
              <w:jc w:val="both"/>
              <w:rPr>
                <w:sz w:val="24"/>
                <w:szCs w:val="22"/>
              </w:rPr>
            </w:pPr>
          </w:p>
          <w:p w:rsidR="00B3156E" w:rsidRDefault="00B3156E">
            <w:pPr>
              <w:pStyle w:val="Standard"/>
              <w:tabs>
                <w:tab w:val="left" w:pos="9498"/>
              </w:tabs>
              <w:ind w:right="567"/>
              <w:jc w:val="both"/>
              <w:rPr>
                <w:sz w:val="24"/>
                <w:szCs w:val="22"/>
              </w:rPr>
            </w:pPr>
          </w:p>
          <w:p w:rsidR="00B3156E" w:rsidRDefault="00B3156E">
            <w:pPr>
              <w:pStyle w:val="Standard"/>
              <w:tabs>
                <w:tab w:val="left" w:pos="9498"/>
              </w:tabs>
              <w:ind w:right="567"/>
              <w:jc w:val="both"/>
              <w:rPr>
                <w:sz w:val="24"/>
                <w:szCs w:val="22"/>
              </w:rPr>
            </w:pPr>
          </w:p>
          <w:p w:rsidR="00B3156E" w:rsidRDefault="00B3156E">
            <w:pPr>
              <w:pStyle w:val="Standard"/>
              <w:tabs>
                <w:tab w:val="left" w:pos="9498"/>
              </w:tabs>
              <w:ind w:right="567"/>
              <w:jc w:val="both"/>
              <w:rPr>
                <w:sz w:val="24"/>
                <w:szCs w:val="22"/>
              </w:rPr>
            </w:pPr>
          </w:p>
          <w:p w:rsidR="00B3156E" w:rsidRDefault="00B3156E">
            <w:pPr>
              <w:pStyle w:val="Standard"/>
              <w:tabs>
                <w:tab w:val="left" w:pos="9498"/>
              </w:tabs>
              <w:ind w:right="567"/>
              <w:jc w:val="both"/>
              <w:rPr>
                <w:sz w:val="24"/>
                <w:szCs w:val="22"/>
              </w:rPr>
            </w:pPr>
          </w:p>
          <w:p w:rsidR="00B3156E" w:rsidRDefault="00B3156E">
            <w:pPr>
              <w:pStyle w:val="Standard"/>
              <w:tabs>
                <w:tab w:val="left" w:pos="9498"/>
              </w:tabs>
              <w:ind w:right="567"/>
              <w:jc w:val="both"/>
              <w:rPr>
                <w:sz w:val="24"/>
                <w:szCs w:val="22"/>
              </w:rPr>
            </w:pPr>
          </w:p>
        </w:tc>
      </w:tr>
    </w:tbl>
    <w:p w:rsidR="00B3156E" w:rsidRDefault="00B3156E">
      <w:pPr>
        <w:pStyle w:val="xl29"/>
        <w:spacing w:before="0" w:after="0"/>
        <w:ind w:right="567"/>
        <w:rPr>
          <w:rFonts w:eastAsia="Times New Roman"/>
          <w:sz w:val="22"/>
        </w:rPr>
      </w:pPr>
    </w:p>
    <w:p w:rsidR="00B3156E" w:rsidRDefault="00B3156E">
      <w:pPr>
        <w:pStyle w:val="Standard"/>
        <w:tabs>
          <w:tab w:val="left" w:pos="12378"/>
        </w:tabs>
        <w:ind w:left="1440" w:right="567"/>
        <w:jc w:val="right"/>
        <w:rPr>
          <w:b/>
          <w:bCs/>
          <w:i/>
          <w:iCs/>
          <w:color w:val="000000"/>
          <w:sz w:val="24"/>
          <w:szCs w:val="22"/>
        </w:rPr>
      </w:pPr>
    </w:p>
    <w:p w:rsidR="00B3156E" w:rsidRDefault="00B3156E">
      <w:pPr>
        <w:pStyle w:val="Standard"/>
        <w:tabs>
          <w:tab w:val="left" w:pos="12378"/>
        </w:tabs>
        <w:ind w:left="1440" w:right="567"/>
        <w:jc w:val="right"/>
        <w:rPr>
          <w:b/>
          <w:bCs/>
          <w:i/>
          <w:iCs/>
          <w:color w:val="000000"/>
          <w:sz w:val="24"/>
          <w:szCs w:val="22"/>
        </w:rPr>
      </w:pPr>
    </w:p>
    <w:p w:rsidR="00B3156E" w:rsidRDefault="00B86167">
      <w:pPr>
        <w:pStyle w:val="Standard"/>
        <w:tabs>
          <w:tab w:val="left" w:pos="12378"/>
        </w:tabs>
        <w:ind w:left="1440" w:right="567"/>
        <w:jc w:val="right"/>
        <w:rPr>
          <w:b/>
          <w:bCs/>
          <w:i/>
          <w:iCs/>
          <w:color w:val="000000"/>
          <w:sz w:val="24"/>
          <w:szCs w:val="22"/>
        </w:rPr>
      </w:pPr>
      <w:r>
        <w:rPr>
          <w:b/>
          <w:bCs/>
          <w:i/>
          <w:iCs/>
          <w:color w:val="000000"/>
          <w:sz w:val="24"/>
          <w:szCs w:val="22"/>
        </w:rPr>
        <w:t>Date et signature du demandeur,</w:t>
      </w:r>
    </w:p>
    <w:p w:rsidR="00B3156E" w:rsidRDefault="00B3156E">
      <w:pPr>
        <w:pStyle w:val="Standard"/>
      </w:pPr>
    </w:p>
    <w:p w:rsidR="00B3156E" w:rsidRDefault="00B86167">
      <w:pPr>
        <w:pStyle w:val="xl29"/>
        <w:pageBreakBefore/>
        <w:pBdr>
          <w:top w:val="single" w:sz="4" w:space="1" w:color="000000"/>
          <w:bottom w:val="single" w:sz="4" w:space="1" w:color="000000"/>
        </w:pBdr>
        <w:tabs>
          <w:tab w:val="left" w:pos="10532"/>
        </w:tabs>
        <w:spacing w:before="0" w:after="0"/>
        <w:ind w:left="517" w:right="-3" w:hanging="517"/>
        <w:jc w:val="center"/>
      </w:pPr>
      <w:r>
        <w:rPr>
          <w:rFonts w:eastAsia="Times New Roman"/>
          <w:sz w:val="32"/>
          <w:szCs w:val="32"/>
        </w:rPr>
        <w:lastRenderedPageBreak/>
        <w:t>DEMANDE EVENTUELLE DE DEROGATION</w:t>
      </w:r>
    </w:p>
    <w:p w:rsidR="00B3156E" w:rsidRDefault="00B3156E">
      <w:pPr>
        <w:pStyle w:val="xl29"/>
        <w:tabs>
          <w:tab w:val="left" w:pos="9498"/>
        </w:tabs>
        <w:spacing w:before="0" w:after="0"/>
        <w:ind w:right="567"/>
        <w:rPr>
          <w:rFonts w:eastAsia="Times New Roman"/>
          <w:sz w:val="22"/>
        </w:rPr>
      </w:pPr>
    </w:p>
    <w:p w:rsidR="00B3156E" w:rsidRDefault="00B86167">
      <w:pPr>
        <w:pStyle w:val="xl29"/>
        <w:tabs>
          <w:tab w:val="left" w:pos="12798"/>
        </w:tabs>
        <w:spacing w:before="0" w:after="0"/>
        <w:ind w:left="1650" w:right="559" w:hanging="1650"/>
      </w:pPr>
      <w:r>
        <w:rPr>
          <w:rFonts w:eastAsia="Times New Roman"/>
          <w:sz w:val="24"/>
          <w:szCs w:val="24"/>
        </w:rPr>
        <w:t xml:space="preserve">Mise en garde : </w:t>
      </w:r>
      <w:r>
        <w:rPr>
          <w:rFonts w:eastAsia="Times New Roman"/>
          <w:b w:val="0"/>
          <w:bCs w:val="0"/>
          <w:sz w:val="22"/>
        </w:rPr>
        <w:t>l'octroi d'une dérogation ne dispense pas le demandeur de respecter l'ensemble des règles non dérogées</w:t>
      </w:r>
    </w:p>
    <w:p w:rsidR="00B3156E" w:rsidRDefault="00B3156E">
      <w:pPr>
        <w:pStyle w:val="xl29"/>
        <w:tabs>
          <w:tab w:val="left" w:pos="9498"/>
        </w:tabs>
        <w:spacing w:before="0" w:after="0"/>
        <w:ind w:right="567"/>
        <w:rPr>
          <w:rFonts w:eastAsia="Times New Roman"/>
          <w:sz w:val="22"/>
        </w:rPr>
      </w:pPr>
    </w:p>
    <w:p w:rsidR="00B3156E" w:rsidRDefault="00B86167">
      <w:pPr>
        <w:pStyle w:val="Standard"/>
        <w:tabs>
          <w:tab w:val="left" w:pos="9498"/>
        </w:tabs>
        <w:ind w:right="567"/>
        <w:rPr>
          <w:b/>
          <w:bCs/>
          <w:sz w:val="24"/>
          <w:szCs w:val="24"/>
        </w:rPr>
      </w:pPr>
      <w:r>
        <w:rPr>
          <w:b/>
          <w:bCs/>
          <w:sz w:val="24"/>
          <w:szCs w:val="24"/>
        </w:rPr>
        <w:t>Règles à déroger</w:t>
      </w:r>
    </w:p>
    <w:p w:rsidR="00B3156E" w:rsidRDefault="00B3156E">
      <w:pPr>
        <w:pStyle w:val="Standard"/>
        <w:tabs>
          <w:tab w:val="left" w:pos="9498"/>
        </w:tabs>
        <w:ind w:right="567"/>
        <w:rPr>
          <w:b/>
          <w:bCs/>
          <w:sz w:val="24"/>
          <w:szCs w:val="24"/>
        </w:rPr>
      </w:pPr>
    </w:p>
    <w:tbl>
      <w:tblPr>
        <w:tblW w:w="10356" w:type="dxa"/>
        <w:tblInd w:w="-120" w:type="dxa"/>
        <w:tblLayout w:type="fixed"/>
        <w:tblCellMar>
          <w:left w:w="10" w:type="dxa"/>
          <w:right w:w="10" w:type="dxa"/>
        </w:tblCellMar>
        <w:tblLook w:val="0000" w:firstRow="0" w:lastRow="0" w:firstColumn="0" w:lastColumn="0" w:noHBand="0" w:noVBand="0"/>
      </w:tblPr>
      <w:tblGrid>
        <w:gridCol w:w="10356"/>
      </w:tblGrid>
      <w:tr w:rsidR="00B3156E">
        <w:tblPrEx>
          <w:tblCellMar>
            <w:top w:w="0" w:type="dxa"/>
            <w:bottom w:w="0" w:type="dxa"/>
          </w:tblCellMar>
        </w:tblPrEx>
        <w:tc>
          <w:tcPr>
            <w:tcW w:w="103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156E" w:rsidRDefault="00B3156E">
            <w:pPr>
              <w:pStyle w:val="Standard"/>
              <w:tabs>
                <w:tab w:val="left" w:pos="9498"/>
              </w:tabs>
              <w:snapToGrid w:val="0"/>
              <w:ind w:right="567"/>
              <w:jc w:val="both"/>
              <w:rPr>
                <w:sz w:val="24"/>
                <w:szCs w:val="24"/>
                <w:lang/>
              </w:rPr>
            </w:pPr>
          </w:p>
          <w:p w:rsidR="00B3156E" w:rsidRDefault="00B3156E">
            <w:pPr>
              <w:pStyle w:val="Standard"/>
              <w:tabs>
                <w:tab w:val="left" w:pos="9498"/>
              </w:tabs>
              <w:ind w:right="567"/>
              <w:jc w:val="both"/>
              <w:rPr>
                <w:sz w:val="24"/>
                <w:szCs w:val="24"/>
                <w:lang/>
              </w:rPr>
            </w:pPr>
          </w:p>
          <w:p w:rsidR="00B3156E" w:rsidRDefault="00B3156E">
            <w:pPr>
              <w:pStyle w:val="Standard"/>
              <w:tabs>
                <w:tab w:val="left" w:pos="9498"/>
              </w:tabs>
              <w:ind w:right="567"/>
              <w:jc w:val="both"/>
              <w:rPr>
                <w:sz w:val="24"/>
                <w:szCs w:val="24"/>
                <w:lang/>
              </w:rPr>
            </w:pPr>
          </w:p>
          <w:p w:rsidR="00B3156E" w:rsidRDefault="00B3156E">
            <w:pPr>
              <w:pStyle w:val="Standard"/>
              <w:tabs>
                <w:tab w:val="left" w:pos="9498"/>
              </w:tabs>
              <w:ind w:right="567"/>
              <w:jc w:val="both"/>
              <w:rPr>
                <w:sz w:val="24"/>
                <w:szCs w:val="24"/>
                <w:lang/>
              </w:rPr>
            </w:pPr>
          </w:p>
          <w:p w:rsidR="00B3156E" w:rsidRDefault="00B3156E">
            <w:pPr>
              <w:pStyle w:val="Standard"/>
              <w:tabs>
                <w:tab w:val="left" w:pos="9498"/>
              </w:tabs>
              <w:ind w:right="567"/>
              <w:jc w:val="both"/>
              <w:rPr>
                <w:sz w:val="24"/>
                <w:szCs w:val="24"/>
                <w:lang/>
              </w:rPr>
            </w:pPr>
          </w:p>
          <w:p w:rsidR="00B3156E" w:rsidRDefault="00B3156E">
            <w:pPr>
              <w:pStyle w:val="Standard"/>
              <w:tabs>
                <w:tab w:val="left" w:pos="9498"/>
              </w:tabs>
              <w:ind w:right="567"/>
              <w:jc w:val="both"/>
              <w:rPr>
                <w:sz w:val="24"/>
                <w:szCs w:val="24"/>
                <w:lang/>
              </w:rPr>
            </w:pPr>
          </w:p>
          <w:p w:rsidR="00B3156E" w:rsidRDefault="00B3156E">
            <w:pPr>
              <w:pStyle w:val="Standard"/>
              <w:tabs>
                <w:tab w:val="left" w:pos="9498"/>
              </w:tabs>
              <w:ind w:right="567"/>
              <w:jc w:val="both"/>
              <w:rPr>
                <w:sz w:val="24"/>
                <w:szCs w:val="24"/>
                <w:lang/>
              </w:rPr>
            </w:pPr>
          </w:p>
        </w:tc>
      </w:tr>
    </w:tbl>
    <w:p w:rsidR="00B3156E" w:rsidRDefault="00B3156E">
      <w:pPr>
        <w:pStyle w:val="Standard"/>
        <w:tabs>
          <w:tab w:val="left" w:pos="9498"/>
        </w:tabs>
        <w:ind w:right="567"/>
        <w:jc w:val="both"/>
        <w:rPr>
          <w:b/>
          <w:bCs/>
          <w:sz w:val="24"/>
          <w:szCs w:val="24"/>
        </w:rPr>
      </w:pPr>
    </w:p>
    <w:p w:rsidR="00B3156E" w:rsidRDefault="00B86167">
      <w:pPr>
        <w:pStyle w:val="Standard"/>
        <w:tabs>
          <w:tab w:val="left" w:pos="9498"/>
        </w:tabs>
        <w:ind w:right="567"/>
        <w:rPr>
          <w:b/>
          <w:bCs/>
          <w:sz w:val="24"/>
          <w:szCs w:val="24"/>
        </w:rPr>
      </w:pPr>
      <w:r>
        <w:rPr>
          <w:b/>
          <w:bCs/>
          <w:sz w:val="24"/>
          <w:szCs w:val="24"/>
        </w:rPr>
        <w:t>Éléments du projet auxquels s'appliquent ces dérogations</w:t>
      </w:r>
    </w:p>
    <w:p w:rsidR="00B3156E" w:rsidRDefault="00B3156E">
      <w:pPr>
        <w:pStyle w:val="En-tte"/>
        <w:tabs>
          <w:tab w:val="clear" w:pos="4536"/>
          <w:tab w:val="clear" w:pos="9072"/>
          <w:tab w:val="left" w:pos="9640"/>
        </w:tabs>
        <w:ind w:left="142" w:right="567" w:hanging="142"/>
        <w:jc w:val="both"/>
        <w:rPr>
          <w:i/>
          <w:iCs/>
          <w:sz w:val="24"/>
          <w:szCs w:val="24"/>
        </w:rPr>
      </w:pPr>
    </w:p>
    <w:tbl>
      <w:tblPr>
        <w:tblW w:w="10356" w:type="dxa"/>
        <w:tblInd w:w="-120" w:type="dxa"/>
        <w:tblLayout w:type="fixed"/>
        <w:tblCellMar>
          <w:left w:w="10" w:type="dxa"/>
          <w:right w:w="10" w:type="dxa"/>
        </w:tblCellMar>
        <w:tblLook w:val="0000" w:firstRow="0" w:lastRow="0" w:firstColumn="0" w:lastColumn="0" w:noHBand="0" w:noVBand="0"/>
      </w:tblPr>
      <w:tblGrid>
        <w:gridCol w:w="10356"/>
      </w:tblGrid>
      <w:tr w:rsidR="00B3156E">
        <w:tblPrEx>
          <w:tblCellMar>
            <w:top w:w="0" w:type="dxa"/>
            <w:bottom w:w="0" w:type="dxa"/>
          </w:tblCellMar>
        </w:tblPrEx>
        <w:tc>
          <w:tcPr>
            <w:tcW w:w="103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156E" w:rsidRDefault="00B3156E">
            <w:pPr>
              <w:pStyle w:val="Standard"/>
              <w:tabs>
                <w:tab w:val="left" w:pos="9498"/>
              </w:tabs>
              <w:snapToGrid w:val="0"/>
              <w:ind w:right="567"/>
              <w:jc w:val="both"/>
              <w:rPr>
                <w:sz w:val="24"/>
                <w:szCs w:val="24"/>
                <w:lang/>
              </w:rPr>
            </w:pPr>
          </w:p>
          <w:p w:rsidR="00B3156E" w:rsidRDefault="00B3156E">
            <w:pPr>
              <w:pStyle w:val="Standard"/>
              <w:tabs>
                <w:tab w:val="left" w:pos="9498"/>
              </w:tabs>
              <w:ind w:right="567"/>
              <w:jc w:val="both"/>
              <w:rPr>
                <w:sz w:val="24"/>
                <w:szCs w:val="24"/>
                <w:lang/>
              </w:rPr>
            </w:pPr>
          </w:p>
          <w:p w:rsidR="00B3156E" w:rsidRDefault="00B3156E">
            <w:pPr>
              <w:pStyle w:val="Standard"/>
              <w:tabs>
                <w:tab w:val="left" w:pos="9498"/>
              </w:tabs>
              <w:ind w:right="567"/>
              <w:jc w:val="both"/>
              <w:rPr>
                <w:sz w:val="24"/>
                <w:szCs w:val="24"/>
                <w:lang/>
              </w:rPr>
            </w:pPr>
          </w:p>
          <w:p w:rsidR="00B3156E" w:rsidRDefault="00B3156E">
            <w:pPr>
              <w:pStyle w:val="Standard"/>
              <w:tabs>
                <w:tab w:val="left" w:pos="9498"/>
              </w:tabs>
              <w:ind w:right="567"/>
              <w:jc w:val="both"/>
              <w:rPr>
                <w:sz w:val="24"/>
                <w:szCs w:val="24"/>
                <w:lang/>
              </w:rPr>
            </w:pPr>
          </w:p>
          <w:p w:rsidR="00B3156E" w:rsidRDefault="00B3156E">
            <w:pPr>
              <w:pStyle w:val="Standard"/>
              <w:tabs>
                <w:tab w:val="left" w:pos="9498"/>
              </w:tabs>
              <w:ind w:right="567"/>
              <w:jc w:val="both"/>
              <w:rPr>
                <w:sz w:val="24"/>
                <w:szCs w:val="24"/>
                <w:lang/>
              </w:rPr>
            </w:pPr>
          </w:p>
          <w:p w:rsidR="00B3156E" w:rsidRDefault="00B3156E">
            <w:pPr>
              <w:pStyle w:val="Standard"/>
              <w:tabs>
                <w:tab w:val="left" w:pos="9498"/>
              </w:tabs>
              <w:ind w:right="567"/>
              <w:jc w:val="both"/>
              <w:rPr>
                <w:sz w:val="24"/>
                <w:szCs w:val="24"/>
                <w:lang/>
              </w:rPr>
            </w:pPr>
          </w:p>
          <w:p w:rsidR="00B3156E" w:rsidRDefault="00B3156E">
            <w:pPr>
              <w:pStyle w:val="Standard"/>
              <w:tabs>
                <w:tab w:val="left" w:pos="9498"/>
              </w:tabs>
              <w:ind w:right="567"/>
              <w:jc w:val="both"/>
              <w:rPr>
                <w:sz w:val="24"/>
                <w:szCs w:val="24"/>
                <w:lang/>
              </w:rPr>
            </w:pPr>
          </w:p>
        </w:tc>
      </w:tr>
    </w:tbl>
    <w:p w:rsidR="00B3156E" w:rsidRDefault="00B3156E">
      <w:pPr>
        <w:pStyle w:val="Standard"/>
        <w:rPr>
          <w:b/>
          <w:bCs/>
          <w:sz w:val="24"/>
          <w:szCs w:val="24"/>
        </w:rPr>
      </w:pPr>
    </w:p>
    <w:p w:rsidR="00B3156E" w:rsidRDefault="00B86167">
      <w:pPr>
        <w:pStyle w:val="Standard"/>
        <w:rPr>
          <w:b/>
          <w:bCs/>
          <w:sz w:val="24"/>
          <w:szCs w:val="24"/>
        </w:rPr>
      </w:pPr>
      <w:r>
        <w:rPr>
          <w:b/>
          <w:bCs/>
          <w:sz w:val="24"/>
          <w:szCs w:val="24"/>
        </w:rPr>
        <w:t>Motif</w:t>
      </w:r>
      <w:r>
        <w:rPr>
          <w:b/>
          <w:bCs/>
          <w:sz w:val="24"/>
          <w:szCs w:val="24"/>
        </w:rPr>
        <w:t xml:space="preserve"> invoqué : impossibilité technique, conservation du patrimoine, disproportion manifeste, désaccord de la copropriété </w:t>
      </w:r>
      <w:r>
        <w:rPr>
          <w:b/>
          <w:bCs/>
          <w:i/>
          <w:iCs/>
          <w:sz w:val="20"/>
        </w:rPr>
        <w:t>(joindre le procès-verbal de la copropriété faisant mention explicite de ce désaccord)</w:t>
      </w:r>
      <w:r>
        <w:rPr>
          <w:b/>
          <w:bCs/>
          <w:sz w:val="20"/>
        </w:rPr>
        <w:t>.</w:t>
      </w:r>
    </w:p>
    <w:p w:rsidR="00B3156E" w:rsidRDefault="00B86167">
      <w:pPr>
        <w:pStyle w:val="Standard"/>
        <w:rPr>
          <w:b/>
          <w:bCs/>
          <w:sz w:val="24"/>
          <w:szCs w:val="24"/>
        </w:rPr>
      </w:pPr>
      <w:r>
        <w:rPr>
          <w:b/>
          <w:bCs/>
          <w:sz w:val="24"/>
          <w:szCs w:val="24"/>
        </w:rPr>
        <w:t>Justifications de chaque demande</w:t>
      </w:r>
    </w:p>
    <w:p w:rsidR="00B3156E" w:rsidRDefault="00B3156E">
      <w:pPr>
        <w:pStyle w:val="En-tte"/>
        <w:tabs>
          <w:tab w:val="clear" w:pos="4536"/>
          <w:tab w:val="clear" w:pos="9072"/>
          <w:tab w:val="left" w:pos="9640"/>
        </w:tabs>
        <w:ind w:left="142" w:right="567" w:hanging="142"/>
        <w:jc w:val="both"/>
        <w:rPr>
          <w:i/>
          <w:iCs/>
          <w:sz w:val="24"/>
          <w:szCs w:val="24"/>
        </w:rPr>
      </w:pPr>
    </w:p>
    <w:tbl>
      <w:tblPr>
        <w:tblW w:w="10356" w:type="dxa"/>
        <w:tblInd w:w="-120" w:type="dxa"/>
        <w:tblLayout w:type="fixed"/>
        <w:tblCellMar>
          <w:left w:w="10" w:type="dxa"/>
          <w:right w:w="10" w:type="dxa"/>
        </w:tblCellMar>
        <w:tblLook w:val="0000" w:firstRow="0" w:lastRow="0" w:firstColumn="0" w:lastColumn="0" w:noHBand="0" w:noVBand="0"/>
      </w:tblPr>
      <w:tblGrid>
        <w:gridCol w:w="10356"/>
      </w:tblGrid>
      <w:tr w:rsidR="00B3156E">
        <w:tblPrEx>
          <w:tblCellMar>
            <w:top w:w="0" w:type="dxa"/>
            <w:bottom w:w="0" w:type="dxa"/>
          </w:tblCellMar>
        </w:tblPrEx>
        <w:tc>
          <w:tcPr>
            <w:tcW w:w="103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156E" w:rsidRDefault="00B3156E">
            <w:pPr>
              <w:pStyle w:val="Standard"/>
              <w:tabs>
                <w:tab w:val="left" w:pos="9498"/>
              </w:tabs>
              <w:snapToGrid w:val="0"/>
              <w:ind w:right="567"/>
              <w:jc w:val="both"/>
              <w:rPr>
                <w:sz w:val="24"/>
                <w:szCs w:val="24"/>
                <w:lang/>
              </w:rPr>
            </w:pPr>
          </w:p>
          <w:p w:rsidR="00B3156E" w:rsidRDefault="00B3156E">
            <w:pPr>
              <w:pStyle w:val="Standard"/>
              <w:tabs>
                <w:tab w:val="left" w:pos="9498"/>
              </w:tabs>
              <w:ind w:right="567"/>
              <w:jc w:val="both"/>
              <w:rPr>
                <w:sz w:val="24"/>
                <w:szCs w:val="24"/>
                <w:lang/>
              </w:rPr>
            </w:pPr>
          </w:p>
          <w:p w:rsidR="00B3156E" w:rsidRDefault="00B3156E">
            <w:pPr>
              <w:pStyle w:val="Standard"/>
              <w:tabs>
                <w:tab w:val="left" w:pos="9498"/>
              </w:tabs>
              <w:ind w:right="567"/>
              <w:jc w:val="both"/>
              <w:rPr>
                <w:sz w:val="24"/>
                <w:szCs w:val="24"/>
                <w:lang/>
              </w:rPr>
            </w:pPr>
          </w:p>
          <w:p w:rsidR="00B3156E" w:rsidRDefault="00B3156E">
            <w:pPr>
              <w:pStyle w:val="Standard"/>
              <w:tabs>
                <w:tab w:val="left" w:pos="9498"/>
              </w:tabs>
              <w:ind w:right="567"/>
              <w:jc w:val="both"/>
              <w:rPr>
                <w:sz w:val="24"/>
                <w:szCs w:val="24"/>
                <w:lang/>
              </w:rPr>
            </w:pPr>
          </w:p>
          <w:p w:rsidR="00B3156E" w:rsidRDefault="00B3156E">
            <w:pPr>
              <w:pStyle w:val="Standard"/>
              <w:tabs>
                <w:tab w:val="left" w:pos="9498"/>
              </w:tabs>
              <w:ind w:right="567"/>
              <w:jc w:val="both"/>
              <w:rPr>
                <w:sz w:val="24"/>
                <w:szCs w:val="24"/>
                <w:lang/>
              </w:rPr>
            </w:pPr>
          </w:p>
          <w:p w:rsidR="00B3156E" w:rsidRDefault="00B3156E">
            <w:pPr>
              <w:pStyle w:val="Standard"/>
              <w:tabs>
                <w:tab w:val="left" w:pos="9498"/>
              </w:tabs>
              <w:ind w:right="567"/>
              <w:jc w:val="both"/>
              <w:rPr>
                <w:sz w:val="24"/>
                <w:szCs w:val="24"/>
                <w:lang/>
              </w:rPr>
            </w:pPr>
          </w:p>
          <w:p w:rsidR="00B3156E" w:rsidRDefault="00B3156E">
            <w:pPr>
              <w:pStyle w:val="Standard"/>
              <w:tabs>
                <w:tab w:val="left" w:pos="9498"/>
              </w:tabs>
              <w:ind w:right="567"/>
              <w:jc w:val="both"/>
              <w:rPr>
                <w:sz w:val="24"/>
                <w:szCs w:val="24"/>
                <w:lang/>
              </w:rPr>
            </w:pPr>
          </w:p>
        </w:tc>
      </w:tr>
    </w:tbl>
    <w:p w:rsidR="00B3156E" w:rsidRDefault="00B3156E">
      <w:pPr>
        <w:pStyle w:val="Standard"/>
        <w:tabs>
          <w:tab w:val="left" w:pos="9498"/>
        </w:tabs>
        <w:ind w:right="567"/>
        <w:rPr>
          <w:b/>
          <w:bCs/>
          <w:sz w:val="24"/>
          <w:szCs w:val="24"/>
        </w:rPr>
      </w:pPr>
    </w:p>
    <w:p w:rsidR="00B3156E" w:rsidRDefault="00B86167">
      <w:pPr>
        <w:pStyle w:val="Standard"/>
        <w:tabs>
          <w:tab w:val="left" w:pos="9498"/>
        </w:tabs>
        <w:ind w:right="567"/>
        <w:rPr>
          <w:b/>
          <w:bCs/>
          <w:sz w:val="24"/>
          <w:szCs w:val="24"/>
        </w:rPr>
      </w:pPr>
      <w:r>
        <w:rPr>
          <w:b/>
          <w:bCs/>
          <w:sz w:val="24"/>
          <w:szCs w:val="24"/>
        </w:rPr>
        <w:t xml:space="preserve">Si </w:t>
      </w:r>
      <w:r>
        <w:rPr>
          <w:b/>
          <w:bCs/>
          <w:sz w:val="24"/>
          <w:szCs w:val="24"/>
        </w:rPr>
        <w:t>mission de service public, mesures de substitution proposées</w:t>
      </w:r>
    </w:p>
    <w:p w:rsidR="00B3156E" w:rsidRDefault="00B3156E">
      <w:pPr>
        <w:pStyle w:val="En-tte"/>
        <w:tabs>
          <w:tab w:val="clear" w:pos="4536"/>
          <w:tab w:val="clear" w:pos="9072"/>
          <w:tab w:val="left" w:pos="9640"/>
        </w:tabs>
        <w:ind w:left="142" w:right="567" w:hanging="142"/>
        <w:jc w:val="both"/>
        <w:rPr>
          <w:i/>
          <w:iCs/>
          <w:szCs w:val="22"/>
        </w:rPr>
      </w:pPr>
    </w:p>
    <w:tbl>
      <w:tblPr>
        <w:tblW w:w="10408" w:type="dxa"/>
        <w:tblInd w:w="-172" w:type="dxa"/>
        <w:tblLayout w:type="fixed"/>
        <w:tblCellMar>
          <w:left w:w="10" w:type="dxa"/>
          <w:right w:w="10" w:type="dxa"/>
        </w:tblCellMar>
        <w:tblLook w:val="0000" w:firstRow="0" w:lastRow="0" w:firstColumn="0" w:lastColumn="0" w:noHBand="0" w:noVBand="0"/>
      </w:tblPr>
      <w:tblGrid>
        <w:gridCol w:w="10408"/>
      </w:tblGrid>
      <w:tr w:rsidR="00B3156E">
        <w:tblPrEx>
          <w:tblCellMar>
            <w:top w:w="0" w:type="dxa"/>
            <w:bottom w:w="0" w:type="dxa"/>
          </w:tblCellMar>
        </w:tblPrEx>
        <w:tc>
          <w:tcPr>
            <w:tcW w:w="104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156E" w:rsidRDefault="00B3156E">
            <w:pPr>
              <w:pStyle w:val="Standard"/>
              <w:tabs>
                <w:tab w:val="left" w:pos="9498"/>
              </w:tabs>
              <w:snapToGrid w:val="0"/>
              <w:ind w:right="567"/>
              <w:jc w:val="both"/>
              <w:rPr>
                <w:sz w:val="24"/>
                <w:szCs w:val="22"/>
                <w:lang/>
              </w:rPr>
            </w:pPr>
          </w:p>
          <w:p w:rsidR="00B3156E" w:rsidRDefault="00B3156E">
            <w:pPr>
              <w:pStyle w:val="Standard"/>
              <w:tabs>
                <w:tab w:val="left" w:pos="9498"/>
              </w:tabs>
              <w:ind w:right="567"/>
              <w:jc w:val="both"/>
              <w:rPr>
                <w:sz w:val="24"/>
                <w:szCs w:val="22"/>
                <w:lang/>
              </w:rPr>
            </w:pPr>
          </w:p>
          <w:p w:rsidR="00B3156E" w:rsidRDefault="00B3156E">
            <w:pPr>
              <w:pStyle w:val="Standard"/>
              <w:tabs>
                <w:tab w:val="left" w:pos="9498"/>
              </w:tabs>
              <w:ind w:right="567"/>
              <w:jc w:val="both"/>
              <w:rPr>
                <w:sz w:val="24"/>
                <w:szCs w:val="22"/>
                <w:lang/>
              </w:rPr>
            </w:pPr>
          </w:p>
          <w:p w:rsidR="00B3156E" w:rsidRDefault="00B3156E">
            <w:pPr>
              <w:pStyle w:val="Standard"/>
              <w:tabs>
                <w:tab w:val="left" w:pos="9498"/>
              </w:tabs>
              <w:ind w:right="567"/>
              <w:jc w:val="both"/>
              <w:rPr>
                <w:sz w:val="24"/>
                <w:szCs w:val="22"/>
                <w:lang/>
              </w:rPr>
            </w:pPr>
          </w:p>
          <w:p w:rsidR="00B3156E" w:rsidRDefault="00B3156E">
            <w:pPr>
              <w:pStyle w:val="Standard"/>
              <w:tabs>
                <w:tab w:val="left" w:pos="9498"/>
              </w:tabs>
              <w:ind w:right="567"/>
              <w:jc w:val="both"/>
              <w:rPr>
                <w:sz w:val="24"/>
                <w:szCs w:val="22"/>
                <w:lang/>
              </w:rPr>
            </w:pPr>
          </w:p>
        </w:tc>
      </w:tr>
    </w:tbl>
    <w:p w:rsidR="00B3156E" w:rsidRDefault="00B3156E">
      <w:pPr>
        <w:pStyle w:val="Standard"/>
        <w:tabs>
          <w:tab w:val="left" w:pos="9498"/>
        </w:tabs>
        <w:ind w:right="567"/>
        <w:jc w:val="right"/>
      </w:pPr>
    </w:p>
    <w:p w:rsidR="00B3156E" w:rsidRDefault="00B3156E">
      <w:pPr>
        <w:pStyle w:val="Standard"/>
        <w:tabs>
          <w:tab w:val="left" w:pos="9498"/>
        </w:tabs>
        <w:ind w:right="567"/>
        <w:jc w:val="right"/>
      </w:pPr>
    </w:p>
    <w:p w:rsidR="00B3156E" w:rsidRDefault="00B86167">
      <w:pPr>
        <w:pStyle w:val="Standard"/>
        <w:tabs>
          <w:tab w:val="left" w:pos="9498"/>
        </w:tabs>
        <w:ind w:right="567"/>
        <w:jc w:val="right"/>
        <w:rPr>
          <w:i/>
          <w:iCs/>
          <w:sz w:val="24"/>
          <w:szCs w:val="22"/>
        </w:rPr>
      </w:pPr>
      <w:r>
        <w:rPr>
          <w:i/>
          <w:iCs/>
          <w:sz w:val="24"/>
          <w:szCs w:val="22"/>
        </w:rPr>
        <w:t>Date et signature du demandeur</w:t>
      </w:r>
    </w:p>
    <w:sectPr w:rsidR="00B3156E">
      <w:footerReference w:type="default" r:id="rId9"/>
      <w:pgSz w:w="11906" w:h="16838"/>
      <w:pgMar w:top="1276" w:right="709" w:bottom="1136" w:left="567" w:header="72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86167">
      <w:pPr>
        <w:rPr>
          <w:rFonts w:hint="eastAsia"/>
        </w:rPr>
      </w:pPr>
      <w:r>
        <w:separator/>
      </w:r>
    </w:p>
  </w:endnote>
  <w:endnote w:type="continuationSeparator" w:id="0">
    <w:p w:rsidR="00000000" w:rsidRDefault="00B8616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9CA" w:rsidRDefault="00B86167">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86167">
      <w:pPr>
        <w:rPr>
          <w:rFonts w:hint="eastAsia"/>
        </w:rPr>
      </w:pPr>
      <w:r>
        <w:rPr>
          <w:color w:val="000000"/>
        </w:rPr>
        <w:separator/>
      </w:r>
    </w:p>
  </w:footnote>
  <w:footnote w:type="continuationSeparator" w:id="0">
    <w:p w:rsidR="00000000" w:rsidRDefault="00B8616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1218"/>
    <w:multiLevelType w:val="multilevel"/>
    <w:tmpl w:val="BBC29E8E"/>
    <w:styleLink w:val="WW8Num11"/>
    <w:lvl w:ilvl="0">
      <w:numFmt w:val="bullet"/>
      <w:lvlText w:val="-"/>
      <w:lvlJc w:val="left"/>
      <w:rPr>
        <w:rFonts w:ascii="Times New Roman" w:hAnsi="Times New Roman" w:cs="Times New Roman"/>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04347A"/>
    <w:multiLevelType w:val="multilevel"/>
    <w:tmpl w:val="F54E6572"/>
    <w:styleLink w:val="WW8Num12"/>
    <w:lvl w:ilvl="0">
      <w:numFmt w:val="bullet"/>
      <w:lvlText w:val="-"/>
      <w:lvlJc w:val="left"/>
      <w:rPr>
        <w:rFonts w:ascii="Times New Roman" w:hAnsi="Times New Roman" w:cs="Times New Roman"/>
        <w:sz w:val="24"/>
        <w:szCs w:val="24"/>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885CEB"/>
    <w:multiLevelType w:val="multilevel"/>
    <w:tmpl w:val="E766C89C"/>
    <w:styleLink w:val="WW8Num5"/>
    <w:lvl w:ilvl="0">
      <w:numFmt w:val="bullet"/>
      <w:lvlText w:val="-"/>
      <w:lvlJc w:val="left"/>
      <w:rPr>
        <w:rFonts w:ascii="Times New Roman" w:hAnsi="Times New Roman" w:cs="Times New Roman"/>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F25A6F"/>
    <w:multiLevelType w:val="multilevel"/>
    <w:tmpl w:val="615C9B6C"/>
    <w:styleLink w:val="WW8Num2"/>
    <w:lvl w:ilvl="0">
      <w:numFmt w:val="bullet"/>
      <w:lvlText w:val="-"/>
      <w:lvlJc w:val="left"/>
      <w:rPr>
        <w:rFonts w:ascii="Times New Roman" w:hAnsi="Times New Roman"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32043E7"/>
    <w:multiLevelType w:val="multilevel"/>
    <w:tmpl w:val="8B608992"/>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 w15:restartNumberingAfterBreak="0">
    <w:nsid w:val="3BF85F9C"/>
    <w:multiLevelType w:val="multilevel"/>
    <w:tmpl w:val="4C9E970C"/>
    <w:styleLink w:val="WW8Num10"/>
    <w:lvl w:ilvl="0">
      <w:numFmt w:val="bullet"/>
      <w:lvlText w:val="-"/>
      <w:lvlJc w:val="left"/>
      <w:rPr>
        <w:rFonts w:ascii="Times New Roman" w:hAnsi="Times New Roman" w:cs="Arial"/>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C05E82"/>
    <w:multiLevelType w:val="multilevel"/>
    <w:tmpl w:val="C4CC4BD6"/>
    <w:styleLink w:val="WW8Num8"/>
    <w:lvl w:ilvl="0">
      <w:numFmt w:val="bullet"/>
      <w:lvlText w:val=""/>
      <w:lvlJc w:val="left"/>
      <w:pPr>
        <w:ind w:left="720" w:hanging="360"/>
      </w:pPr>
      <w:rPr>
        <w:rFonts w:ascii="Symbol" w:hAnsi="Symbol" w:cs="Times New Roman"/>
        <w:sz w:val="28"/>
        <w:szCs w:val="28"/>
        <w:lang/>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CB4630E"/>
    <w:multiLevelType w:val="multilevel"/>
    <w:tmpl w:val="A230B91E"/>
    <w:styleLink w:val="WW8Num4"/>
    <w:lvl w:ilvl="0">
      <w:numFmt w:val="bullet"/>
      <w:lvlText w:val="-"/>
      <w:lvlJc w:val="left"/>
      <w:rPr>
        <w:rFonts w:ascii="Times New Roman" w:hAnsi="Times New Roman" w:cs="Times New Roman"/>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CB1A97"/>
    <w:multiLevelType w:val="multilevel"/>
    <w:tmpl w:val="83200A2C"/>
    <w:styleLink w:val="WW8Num9"/>
    <w:lvl w:ilvl="0">
      <w:numFmt w:val="bullet"/>
      <w:lvlText w:val="-"/>
      <w:lvlJc w:val="left"/>
      <w:rPr>
        <w:rFonts w:ascii="Times New Roman" w:hAnsi="Times New Roman" w:cs="Arial"/>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3603F4"/>
    <w:multiLevelType w:val="multilevel"/>
    <w:tmpl w:val="D0C4881A"/>
    <w:styleLink w:val="WW8Num6"/>
    <w:lvl w:ilvl="0">
      <w:numFmt w:val="bullet"/>
      <w:lvlText w:val="-"/>
      <w:lvlJc w:val="left"/>
      <w:rPr>
        <w:rFonts w:ascii="Times New Roman" w:hAnsi="Times New Roman" w:cs="Arial"/>
        <w:sz w:val="20"/>
        <w:szCs w:val="22"/>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676426"/>
    <w:multiLevelType w:val="multilevel"/>
    <w:tmpl w:val="C46E658E"/>
    <w:styleLink w:val="WW8Num3"/>
    <w:lvl w:ilvl="0">
      <w:numFmt w:val="bullet"/>
      <w:lvlText w:val="-"/>
      <w:lvlJc w:val="left"/>
      <w:rPr>
        <w:rFonts w:ascii="Times New Roman" w:hAnsi="Times New Roman" w:cs="Symbol"/>
        <w:sz w:val="24"/>
        <w:szCs w:val="22"/>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BF33F5"/>
    <w:multiLevelType w:val="multilevel"/>
    <w:tmpl w:val="ECB0A70A"/>
    <w:styleLink w:val="WW8Num7"/>
    <w:lvl w:ilvl="0">
      <w:numFmt w:val="bullet"/>
      <w:lvlText w:val="-"/>
      <w:lvlJc w:val="left"/>
      <w:rPr>
        <w:rFonts w:ascii="Times New Roman" w:hAnsi="Times New Roman" w:cs="Times New Roman"/>
        <w:lang/>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3"/>
  </w:num>
  <w:num w:numId="3">
    <w:abstractNumId w:val="10"/>
  </w:num>
  <w:num w:numId="4">
    <w:abstractNumId w:val="7"/>
  </w:num>
  <w:num w:numId="5">
    <w:abstractNumId w:val="2"/>
  </w:num>
  <w:num w:numId="6">
    <w:abstractNumId w:val="9"/>
  </w:num>
  <w:num w:numId="7">
    <w:abstractNumId w:val="11"/>
  </w:num>
  <w:num w:numId="8">
    <w:abstractNumId w:val="6"/>
  </w:num>
  <w:num w:numId="9">
    <w:abstractNumId w:val="8"/>
  </w:num>
  <w:num w:numId="10">
    <w:abstractNumId w:val="5"/>
  </w:num>
  <w:num w:numId="11">
    <w:abstractNumId w:val="0"/>
  </w:num>
  <w:num w:numId="12">
    <w:abstractNumId w:val="1"/>
  </w:num>
  <w:num w:numId="13">
    <w:abstractNumId w:val="6"/>
    <w:lvlOverride w:ilvl="0"/>
  </w:num>
  <w:num w:numId="14">
    <w:abstractNumId w:val="0"/>
    <w:lvlOverride w:ilvl="0"/>
  </w:num>
  <w:num w:numId="15">
    <w:abstractNumId w:val="3"/>
    <w:lvlOverride w:ilvl="0"/>
  </w:num>
  <w:num w:numId="16">
    <w:abstractNumId w:val="10"/>
    <w:lvlOverride w:ilvl="0"/>
  </w:num>
  <w:num w:numId="17">
    <w:abstractNumId w:val="8"/>
    <w:lvlOverride w:ilvl="0"/>
  </w:num>
  <w:num w:numId="18">
    <w:abstractNumId w:val="5"/>
    <w:lvlOverride w:ilvl="0"/>
  </w:num>
  <w:num w:numId="19">
    <w:abstractNumId w:val="7"/>
    <w:lvlOverride w:ilvl="0"/>
  </w:num>
  <w:num w:numId="20">
    <w:abstractNumId w:val="2"/>
    <w:lvlOverride w:ilvl="0"/>
  </w:num>
  <w:num w:numId="21">
    <w:abstractNumId w:val="9"/>
    <w:lvlOverride w:ilvl="0"/>
  </w:num>
  <w:num w:numId="22">
    <w:abstractNumId w:val="11"/>
    <w:lvlOverride w:ilvl="0"/>
  </w:num>
  <w:num w:numId="23">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3156E"/>
    <w:rsid w:val="00B3156E"/>
    <w:rsid w:val="00B861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5DDA165-C74B-446F-87EF-795A4654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Standard"/>
    <w:next w:val="Standard"/>
    <w:uiPriority w:val="9"/>
    <w:qFormat/>
    <w:pPr>
      <w:keepNext/>
      <w:overflowPunct/>
      <w:jc w:val="center"/>
      <w:textAlignment w:val="auto"/>
      <w:outlineLvl w:val="0"/>
    </w:pPr>
    <w:rPr>
      <w:b/>
      <w:bCs/>
      <w:color w:val="0000FF"/>
      <w:sz w:val="32"/>
      <w:szCs w:val="32"/>
    </w:rPr>
  </w:style>
  <w:style w:type="paragraph" w:styleId="Titre2">
    <w:name w:val="heading 2"/>
    <w:basedOn w:val="Standard"/>
    <w:next w:val="Standard"/>
    <w:uiPriority w:val="9"/>
    <w:semiHidden/>
    <w:unhideWhenUsed/>
    <w:qFormat/>
    <w:pPr>
      <w:keepNext/>
      <w:ind w:left="9214" w:right="-124"/>
      <w:outlineLvl w:val="1"/>
    </w:pPr>
    <w:rPr>
      <w:b/>
      <w:bCs/>
      <w:i/>
      <w:iCs/>
    </w:rPr>
  </w:style>
  <w:style w:type="paragraph" w:styleId="Titre3">
    <w:name w:val="heading 3"/>
    <w:basedOn w:val="Standard"/>
    <w:next w:val="Standard"/>
    <w:uiPriority w:val="9"/>
    <w:semiHidden/>
    <w:unhideWhenUsed/>
    <w:qFormat/>
    <w:pPr>
      <w:keepNext/>
      <w:outlineLvl w:val="2"/>
    </w:pPr>
    <w:rPr>
      <w:rFonts w:ascii="Times New Roman" w:hAnsi="Times New Roman" w:cs="Times New Roman"/>
      <w:b/>
      <w:bCs/>
      <w:color w:val="0000FF"/>
      <w:sz w:val="18"/>
      <w:szCs w:val="18"/>
    </w:rPr>
  </w:style>
  <w:style w:type="paragraph" w:styleId="Titre4">
    <w:name w:val="heading 4"/>
    <w:basedOn w:val="Standard"/>
    <w:next w:val="Standard"/>
    <w:uiPriority w:val="9"/>
    <w:semiHidden/>
    <w:unhideWhenUsed/>
    <w:qFormat/>
    <w:pPr>
      <w:keepNext/>
      <w:ind w:left="851" w:right="1236"/>
      <w:jc w:val="center"/>
      <w:outlineLvl w:val="3"/>
    </w:pPr>
    <w:rPr>
      <w:b/>
      <w:bCs/>
      <w:color w:val="0000FF"/>
      <w:sz w:val="36"/>
      <w:szCs w:val="32"/>
    </w:rPr>
  </w:style>
  <w:style w:type="paragraph" w:styleId="Titre5">
    <w:name w:val="heading 5"/>
    <w:basedOn w:val="Standard"/>
    <w:next w:val="Standard"/>
    <w:uiPriority w:val="9"/>
    <w:semiHidden/>
    <w:unhideWhenUsed/>
    <w:qFormat/>
    <w:pPr>
      <w:keepNext/>
      <w:ind w:left="851" w:right="527"/>
      <w:jc w:val="both"/>
      <w:outlineLvl w:val="4"/>
    </w:pPr>
    <w:rPr>
      <w:sz w:val="40"/>
    </w:rPr>
  </w:style>
  <w:style w:type="paragraph" w:styleId="Titre6">
    <w:name w:val="heading 6"/>
    <w:basedOn w:val="Standard"/>
    <w:next w:val="Standard"/>
    <w:uiPriority w:val="9"/>
    <w:semiHidden/>
    <w:unhideWhenUsed/>
    <w:qFormat/>
    <w:pPr>
      <w:keepNext/>
      <w:jc w:val="center"/>
      <w:outlineLvl w:val="5"/>
    </w:pPr>
    <w:rPr>
      <w:b/>
      <w:bCs/>
      <w:sz w:val="40"/>
    </w:rPr>
  </w:style>
  <w:style w:type="paragraph" w:styleId="Titre7">
    <w:name w:val="heading 7"/>
    <w:basedOn w:val="Standard"/>
    <w:next w:val="Standard"/>
    <w:pPr>
      <w:keepNext/>
      <w:ind w:right="527"/>
      <w:jc w:val="both"/>
      <w:outlineLvl w:val="6"/>
    </w:pPr>
    <w:rPr>
      <w:rFonts w:ascii="Times New Roman" w:hAnsi="Times New Roman" w:cs="Times New Roman"/>
      <w:b/>
      <w:bCs/>
      <w:color w:val="0000FF"/>
      <w:szCs w:val="18"/>
    </w:rPr>
  </w:style>
  <w:style w:type="paragraph" w:styleId="Titre8">
    <w:name w:val="heading 8"/>
    <w:basedOn w:val="Standard"/>
    <w:next w:val="Standard"/>
    <w:pPr>
      <w:keepNext/>
      <w:ind w:right="567"/>
      <w:jc w:val="both"/>
      <w:outlineLvl w:val="7"/>
    </w:pPr>
    <w:rPr>
      <w:rFonts w:ascii="Times New Roman" w:hAnsi="Times New Roman" w:cs="Times New Roman"/>
      <w:b/>
      <w:bCs/>
      <w:color w:val="0000FF"/>
    </w:rPr>
  </w:style>
  <w:style w:type="paragraph" w:styleId="Titre9">
    <w:name w:val="heading 9"/>
    <w:basedOn w:val="Standard"/>
    <w:next w:val="Standard"/>
    <w:pPr>
      <w:keepNext/>
      <w:ind w:right="567"/>
      <w:jc w:val="both"/>
      <w:outlineLvl w:val="8"/>
    </w:pPr>
    <w:rPr>
      <w:rFonts w:ascii="Times New Roman" w:hAnsi="Times New Roman" w:cs="Times New Roman"/>
      <w:b/>
      <w:bCs/>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overflowPunct w:val="0"/>
      <w:autoSpaceDE w:val="0"/>
    </w:pPr>
    <w:rPr>
      <w:rFonts w:ascii="Arial" w:eastAsia="Times New Roman" w:hAnsi="Arial"/>
      <w:sz w:val="22"/>
      <w:szCs w:val="20"/>
      <w:lang w:bidi="ar-SA"/>
    </w:rPr>
  </w:style>
  <w:style w:type="paragraph" w:customStyle="1" w:styleId="Heading">
    <w:name w:val="Heading"/>
    <w:basedOn w:val="Standard"/>
    <w:next w:val="Textbody"/>
    <w:pPr>
      <w:keepNext/>
      <w:spacing w:before="240" w:after="120"/>
    </w:pPr>
    <w:rPr>
      <w:rFonts w:eastAsia="MS Mincho" w:cs="Tahoma"/>
      <w:sz w:val="24"/>
      <w:szCs w:val="28"/>
    </w:rPr>
  </w:style>
  <w:style w:type="paragraph" w:customStyle="1" w:styleId="Textbody">
    <w:name w:val="Text body"/>
    <w:basedOn w:val="Standard"/>
    <w:pPr>
      <w:jc w:val="both"/>
    </w:pPr>
    <w:rPr>
      <w:sz w:val="18"/>
      <w:szCs w:val="18"/>
    </w:rPr>
  </w:style>
  <w:style w:type="paragraph" w:styleId="Liste">
    <w:name w:val="List"/>
    <w:basedOn w:val="Textbody"/>
    <w:rPr>
      <w:rFonts w:cs="Tahoma"/>
    </w:rPr>
  </w:style>
  <w:style w:type="paragraph" w:styleId="Lgende">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customStyle="1" w:styleId="Textbodyindent">
    <w:name w:val="Text body indent"/>
    <w:basedOn w:val="Standard"/>
    <w:pPr>
      <w:ind w:left="567"/>
    </w:pPr>
    <w:rPr>
      <w:rFonts w:ascii="Times New Roman" w:hAnsi="Times New Roman" w:cs="Times New Roman"/>
      <w:szCs w:val="18"/>
    </w:rPr>
  </w:style>
  <w:style w:type="paragraph" w:customStyle="1" w:styleId="WW-Titre">
    <w:name w:val="WW-Titre"/>
    <w:basedOn w:val="Standard"/>
    <w:next w:val="Sous-titre"/>
    <w:pPr>
      <w:ind w:left="851" w:right="1236"/>
      <w:jc w:val="center"/>
    </w:pPr>
    <w:rPr>
      <w:b/>
      <w:bCs/>
      <w:color w:val="0000FF"/>
      <w:sz w:val="32"/>
      <w:szCs w:val="32"/>
    </w:rPr>
  </w:style>
  <w:style w:type="paragraph" w:styleId="Sous-titre">
    <w:name w:val="Subtitle"/>
    <w:basedOn w:val="Heading"/>
    <w:next w:val="Textbody"/>
    <w:uiPriority w:val="11"/>
    <w:qFormat/>
    <w:pPr>
      <w:jc w:val="center"/>
    </w:pPr>
    <w:rPr>
      <w:i/>
      <w:iCs/>
      <w:sz w:val="28"/>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overflowPunct/>
      <w:autoSpaceDE/>
      <w:textAlignment w:val="auto"/>
    </w:pPr>
    <w:rPr>
      <w:rFonts w:ascii="Times New Roman" w:hAnsi="Times New Roman" w:cs="Times New Roman"/>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i/>
      <w:iCs/>
    </w:rPr>
  </w:style>
  <w:style w:type="paragraph" w:customStyle="1" w:styleId="Contenuducadre">
    <w:name w:val="Contenu du cadre"/>
    <w:basedOn w:val="Textbody"/>
  </w:style>
  <w:style w:type="paragraph" w:styleId="Listepuces">
    <w:name w:val="List Bullet"/>
    <w:basedOn w:val="Standard"/>
    <w:pPr>
      <w:tabs>
        <w:tab w:val="left" w:pos="284"/>
      </w:tabs>
      <w:overflowPunct/>
      <w:autoSpaceDE/>
      <w:textAlignment w:val="auto"/>
    </w:pPr>
    <w:rPr>
      <w:rFonts w:ascii="Times New Roman" w:hAnsi="Times New Roman" w:cs="Times New Roman"/>
      <w:sz w:val="24"/>
      <w:szCs w:val="24"/>
    </w:rPr>
  </w:style>
  <w:style w:type="paragraph" w:styleId="Listepuces2">
    <w:name w:val="List Bullet 2"/>
    <w:basedOn w:val="Standard"/>
    <w:pPr>
      <w:tabs>
        <w:tab w:val="left" w:pos="1135"/>
        <w:tab w:val="left" w:pos="1211"/>
      </w:tabs>
      <w:overflowPunct/>
      <w:autoSpaceDE/>
      <w:ind w:left="284"/>
      <w:textAlignment w:val="auto"/>
    </w:pPr>
    <w:rPr>
      <w:rFonts w:ascii="Times New Roman" w:hAnsi="Times New Roman" w:cs="Times New Roman"/>
      <w:sz w:val="24"/>
      <w:szCs w:val="24"/>
    </w:rPr>
  </w:style>
  <w:style w:type="paragraph" w:styleId="Listepuces3">
    <w:name w:val="List Bullet 3"/>
    <w:basedOn w:val="Standard"/>
    <w:pPr>
      <w:tabs>
        <w:tab w:val="left" w:pos="1419"/>
        <w:tab w:val="left" w:pos="1496"/>
      </w:tabs>
      <w:overflowPunct/>
      <w:autoSpaceDE/>
      <w:ind w:left="285"/>
      <w:textAlignment w:val="auto"/>
    </w:pPr>
    <w:rPr>
      <w:rFonts w:ascii="Times New Roman" w:hAnsi="Times New Roman" w:cs="Times New Roman"/>
      <w:sz w:val="24"/>
      <w:szCs w:val="24"/>
    </w:rPr>
  </w:style>
  <w:style w:type="paragraph" w:customStyle="1" w:styleId="xl29">
    <w:name w:val="xl29"/>
    <w:basedOn w:val="Standard"/>
    <w:pPr>
      <w:overflowPunct/>
      <w:autoSpaceDE/>
      <w:spacing w:before="100" w:after="100"/>
      <w:textAlignment w:val="auto"/>
    </w:pPr>
    <w:rPr>
      <w:rFonts w:eastAsia="Arial Unicode MS"/>
      <w:b/>
      <w:bCs/>
      <w:sz w:val="18"/>
      <w:szCs w:val="18"/>
    </w:rPr>
  </w:style>
  <w:style w:type="paragraph" w:customStyle="1" w:styleId="xl31">
    <w:name w:val="xl31"/>
    <w:basedOn w:val="Standard"/>
    <w:pPr>
      <w:overflowPunct/>
      <w:autoSpaceDE/>
      <w:spacing w:before="100" w:after="100"/>
      <w:textAlignment w:val="auto"/>
    </w:pPr>
    <w:rPr>
      <w:rFonts w:eastAsia="Arial Unicode MS"/>
      <w:sz w:val="18"/>
      <w:szCs w:val="18"/>
    </w:rPr>
  </w:style>
  <w:style w:type="paragraph" w:styleId="NormalWeb">
    <w:name w:val="Normal (Web)"/>
    <w:basedOn w:val="Standard"/>
    <w:pPr>
      <w:overflowPunct/>
      <w:autoSpaceDE/>
      <w:spacing w:before="100" w:after="119"/>
      <w:textAlignment w:val="auto"/>
    </w:pPr>
    <w:rPr>
      <w:rFonts w:ascii="Arial Unicode MS" w:eastAsia="Arial Unicode MS" w:hAnsi="Arial Unicode MS" w:cs="Arial Unicode MS"/>
      <w:sz w:val="24"/>
      <w:szCs w:val="24"/>
    </w:rPr>
  </w:style>
  <w:style w:type="paragraph" w:styleId="Corpsdetexte2">
    <w:name w:val="Body Text 2"/>
    <w:basedOn w:val="Standard"/>
    <w:pPr>
      <w:jc w:val="both"/>
    </w:pPr>
    <w:rPr>
      <w:b/>
      <w:bCs/>
      <w:sz w:val="20"/>
      <w:szCs w:val="18"/>
    </w:rPr>
  </w:style>
  <w:style w:type="paragraph" w:styleId="Corpsdetexte3">
    <w:name w:val="Body Text 3"/>
    <w:basedOn w:val="Standard"/>
    <w:pPr>
      <w:jc w:val="both"/>
    </w:pPr>
    <w:rPr>
      <w:rFonts w:ascii="Times New Roman" w:hAnsi="Times New Roman" w:cs="Times New Roman"/>
      <w:color w:val="000000"/>
      <w:szCs w:val="18"/>
    </w:rPr>
  </w:style>
  <w:style w:type="paragraph" w:styleId="Retraitcorpsdetexte2">
    <w:name w:val="Body Text Indent 2"/>
    <w:basedOn w:val="Standard"/>
    <w:pPr>
      <w:widowControl w:val="0"/>
      <w:ind w:left="284"/>
    </w:pPr>
    <w:rPr>
      <w:rFonts w:ascii="Times New Roman" w:hAnsi="Times New Roman" w:cs="Times New Roman"/>
    </w:rPr>
  </w:style>
  <w:style w:type="paragraph" w:styleId="Normalcentr">
    <w:name w:val="Block Text"/>
    <w:basedOn w:val="Standard"/>
    <w:pPr>
      <w:ind w:left="426" w:right="-40"/>
    </w:pPr>
    <w:rPr>
      <w:rFonts w:ascii="Times New Roman" w:hAnsi="Times New Roman" w:cs="Times New Roman"/>
      <w:szCs w:val="18"/>
    </w:rPr>
  </w:style>
  <w:style w:type="paragraph" w:customStyle="1" w:styleId="m-service">
    <w:name w:val="m-service"/>
    <w:next w:val="Standard"/>
    <w:pPr>
      <w:widowControl/>
      <w:overflowPunct w:val="0"/>
      <w:autoSpaceDE w:val="0"/>
      <w:spacing w:line="260" w:lineRule="atLeast"/>
    </w:pPr>
    <w:rPr>
      <w:rFonts w:ascii="Arial Narrow" w:eastAsia="Times New Roman" w:hAnsi="Arial Narrow" w:cs="Arial Narrow"/>
      <w:b/>
      <w:sz w:val="18"/>
      <w:szCs w:val="20"/>
      <w:lang w:bidi="ar-SA"/>
    </w:rPr>
  </w:style>
  <w:style w:type="paragraph" w:customStyle="1" w:styleId="m-logoequipement">
    <w:name w:val="m-logo equipement"/>
    <w:basedOn w:val="Standard"/>
    <w:pPr>
      <w:spacing w:before="120" w:after="60"/>
    </w:pPr>
    <w:rPr>
      <w:rFonts w:ascii="Times New Roman" w:hAnsi="Times New Roman" w:cs="Times New Roman"/>
      <w:sz w:val="24"/>
    </w:rPr>
  </w:style>
  <w:style w:type="paragraph" w:customStyle="1" w:styleId="m-servicegris">
    <w:name w:val="m-service gris"/>
    <w:basedOn w:val="m-service"/>
    <w:rPr>
      <w:color w:val="808080"/>
    </w:rPr>
  </w:style>
  <w:style w:type="paragraph" w:customStyle="1" w:styleId="Tiitre4">
    <w:name w:val="Tiitre 4"/>
    <w:basedOn w:val="Standard"/>
    <w:pPr>
      <w:overflowPunct/>
      <w:autoSpaceDE/>
      <w:spacing w:before="20" w:after="20"/>
      <w:textAlignment w:val="auto"/>
    </w:pPr>
    <w:rPr>
      <w:sz w:val="20"/>
    </w:rPr>
  </w:style>
  <w:style w:type="paragraph" w:customStyle="1" w:styleId="2mepuce">
    <w:name w:val="2ème puce"/>
    <w:basedOn w:val="Standard"/>
    <w:pPr>
      <w:overflowPunct/>
      <w:autoSpaceDE/>
      <w:textAlignment w:val="auto"/>
    </w:pPr>
    <w:rPr>
      <w:sz w:val="20"/>
    </w:rPr>
  </w:style>
  <w:style w:type="paragraph" w:customStyle="1" w:styleId="Style1">
    <w:name w:val="Style1"/>
    <w:basedOn w:val="2mepuce"/>
    <w:pPr>
      <w:ind w:left="567" w:hanging="284"/>
    </w:pPr>
  </w:style>
  <w:style w:type="paragraph" w:styleId="Explorateurdedocuments">
    <w:name w:val="Document Map"/>
    <w:basedOn w:val="Standard"/>
    <w:rPr>
      <w:rFonts w:ascii="Tahoma" w:eastAsia="Tahoma" w:hAnsi="Tahoma" w:cs="Tahoma"/>
    </w:rPr>
  </w:style>
  <w:style w:type="paragraph" w:customStyle="1" w:styleId="Textepard1">
    <w:name w:val="Texte par d:1"/>
    <w:basedOn w:val="Standard"/>
    <w:pPr>
      <w:widowControl w:val="0"/>
      <w:overflowPunct/>
      <w:autoSpaceDE/>
      <w:textAlignment w:val="auto"/>
    </w:pPr>
    <w:rPr>
      <w:rFonts w:ascii="Times New Roman" w:eastAsia="Lucida Sans Unicode" w:hAnsi="Times New Roman" w:cs="Tahoma"/>
      <w:color w:val="000000"/>
      <w:sz w:val="24"/>
      <w:szCs w:val="24"/>
    </w:rPr>
  </w:style>
  <w:style w:type="paragraph" w:customStyle="1" w:styleId="Textepardf">
    <w:name w:val="Texte par d?f"/>
    <w:basedOn w:val="Standard"/>
    <w:pPr>
      <w:widowControl w:val="0"/>
      <w:overflowPunct/>
      <w:autoSpaceDE/>
      <w:textAlignment w:val="auto"/>
    </w:pPr>
    <w:rPr>
      <w:rFonts w:ascii="Times New Roman" w:eastAsia="Lucida Sans Unicode" w:hAnsi="Times New Roman" w:cs="Tahoma"/>
      <w:color w:val="000000"/>
      <w:sz w:val="24"/>
      <w:szCs w:val="24"/>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Symbol"/>
    </w:rPr>
  </w:style>
  <w:style w:type="character" w:customStyle="1" w:styleId="WW8Num3z0">
    <w:name w:val="WW8Num3z0"/>
    <w:rPr>
      <w:rFonts w:ascii="Times New Roman" w:eastAsia="Times New Roman" w:hAnsi="Times New Roman" w:cs="Symbol"/>
      <w:sz w:val="24"/>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Arial"/>
      <w:sz w:val="20"/>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lang/>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eastAsia="Symbol" w:hAnsi="Symbol" w:cs="Times New Roman"/>
      <w:sz w:val="28"/>
      <w:szCs w:val="28"/>
      <w:lang/>
    </w:rPr>
  </w:style>
  <w:style w:type="character" w:customStyle="1" w:styleId="WW8Num9z0">
    <w:name w:val="WW8Num9z0"/>
    <w:rPr>
      <w:rFonts w:ascii="Times New Roman" w:eastAsia="Times New Roman" w:hAnsi="Times New Roman" w:cs="Aria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Aria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sz w:val="24"/>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color w:val="000000"/>
    </w:rPr>
  </w:style>
  <w:style w:type="character" w:customStyle="1" w:styleId="WW8Num14z0">
    <w:name w:val="WW8Num14z0"/>
    <w:rPr>
      <w:rFonts w:ascii="Arial" w:eastAsia="Times New Roman" w:hAnsi="Arial" w:cs="Arial"/>
    </w:rPr>
  </w:style>
  <w:style w:type="character" w:customStyle="1" w:styleId="WW8Num15z0">
    <w:name w:val="WW8Num15z0"/>
    <w:rPr>
      <w:rFonts w:ascii="Times New Roman" w:eastAsia="Times New Roman" w:hAnsi="Times New Roman" w:cs="Times New Roman"/>
    </w:rPr>
  </w:style>
  <w:style w:type="character" w:customStyle="1" w:styleId="WW8Num16z0">
    <w:name w:val="WW8Num16z0"/>
    <w:rPr>
      <w:rFonts w:ascii="Times New Roman" w:eastAsia="Times New Roman" w:hAnsi="Times New Roman" w:cs="Times New Roman"/>
    </w:rPr>
  </w:style>
  <w:style w:type="character" w:customStyle="1" w:styleId="WW8Num17z0">
    <w:name w:val="WW8Num17z0"/>
    <w:rPr>
      <w:rFonts w:ascii="Arial" w:eastAsia="Times New Roman" w:hAnsi="Arial" w:cs="Arial"/>
    </w:rPr>
  </w:style>
  <w:style w:type="character" w:customStyle="1" w:styleId="WW8Num18z0">
    <w:name w:val="WW8Num18z0"/>
    <w:rPr>
      <w:rFonts w:ascii="Arial" w:eastAsia="Times New Roman" w:hAnsi="Arial" w:cs="Arial"/>
    </w:rPr>
  </w:style>
  <w:style w:type="character" w:customStyle="1" w:styleId="WW8Num19z0">
    <w:name w:val="WW8Num19z0"/>
    <w:rPr>
      <w:rFonts w:ascii="Times New Roman" w:eastAsia="Lucida Sans Unicode" w:hAnsi="Times New Roman" w:cs="Times New Roman"/>
    </w:rPr>
  </w:style>
  <w:style w:type="character" w:customStyle="1" w:styleId="WW8Num20z0">
    <w:name w:val="WW8Num20z0"/>
    <w:rPr>
      <w:rFonts w:ascii="Symbol" w:eastAsia="Symbol" w:hAnsi="Symbol" w:cs="Symbol"/>
    </w:rPr>
  </w:style>
  <w:style w:type="character" w:customStyle="1" w:styleId="WW8Num21z0">
    <w:name w:val="WW8Num21z0"/>
    <w:rPr>
      <w:rFonts w:ascii="Arial" w:eastAsia="Times New Roman" w:hAnsi="Arial" w:cs="Arial"/>
    </w:rPr>
  </w:style>
  <w:style w:type="character" w:customStyle="1" w:styleId="WW8Num22z0">
    <w:name w:val="WW8Num22z0"/>
    <w:rPr>
      <w:rFonts w:ascii="Arial" w:eastAsia="Times New Roman" w:hAnsi="Arial" w:cs="Arial"/>
    </w:rPr>
  </w:style>
  <w:style w:type="character" w:customStyle="1" w:styleId="WW8Num23z0">
    <w:name w:val="WW8Num23z0"/>
    <w:rPr>
      <w:rFonts w:ascii="Wingdings" w:eastAsia="Wingdings" w:hAnsi="Wingdings" w:cs="Wingdings"/>
    </w:rPr>
  </w:style>
  <w:style w:type="character" w:customStyle="1" w:styleId="WW8Num24z0">
    <w:name w:val="WW8Num24z0"/>
    <w:rPr>
      <w:rFonts w:ascii="Wingdings" w:eastAsia="Wingdings" w:hAnsi="Wingdings" w:cs="Arial"/>
      <w:sz w:val="20"/>
      <w:szCs w:val="22"/>
    </w:rPr>
  </w:style>
  <w:style w:type="character" w:customStyle="1" w:styleId="WW8Num25z0">
    <w:name w:val="WW8Num25z0"/>
    <w:rPr>
      <w:rFonts w:ascii="Arial" w:eastAsia="Times New Roman" w:hAnsi="Arial" w:cs="Arial"/>
    </w:rPr>
  </w:style>
  <w:style w:type="character" w:customStyle="1" w:styleId="WW8Num26z0">
    <w:name w:val="WW8Num26z0"/>
    <w:rPr>
      <w:rFonts w:ascii="Symbol" w:eastAsia="Symbol" w:hAnsi="Symbol" w:cs="Symbol"/>
    </w:rPr>
  </w:style>
  <w:style w:type="character" w:customStyle="1" w:styleId="WW8Num27z0">
    <w:name w:val="WW8Num27z0"/>
    <w:rPr>
      <w:rFonts w:ascii="Wingdings 2" w:eastAsia="Wingdings 2" w:hAnsi="Wingdings 2" w:cs="Times New Roman"/>
      <w:sz w:val="24"/>
      <w:szCs w:val="24"/>
    </w:rPr>
  </w:style>
  <w:style w:type="character" w:customStyle="1" w:styleId="WW-Policepardfaut">
    <w:name w:val="WW-Police par défaut"/>
  </w:style>
  <w:style w:type="character" w:customStyle="1" w:styleId="Absatz-Standardschriftart">
    <w:name w:val="Absatz-Standardschriftart"/>
  </w:style>
  <w:style w:type="character" w:customStyle="1" w:styleId="WW8Num28z0">
    <w:name w:val="WW8Num28z0"/>
    <w:rPr>
      <w:rFonts w:ascii="Times New Roman" w:eastAsia="Times New Roman" w:hAnsi="Times New Roman" w:cs="Times New Roman"/>
      <w:b w:val="0"/>
    </w:rPr>
  </w:style>
  <w:style w:type="character" w:customStyle="1" w:styleId="WW8Num29z0">
    <w:name w:val="WW8Num29z0"/>
    <w:rPr>
      <w:rFonts w:ascii="Times New Roman" w:eastAsia="Times New Roman" w:hAnsi="Times New Roman" w:cs="Times New Roman"/>
    </w:rPr>
  </w:style>
  <w:style w:type="character" w:customStyle="1" w:styleId="WW-Policepardfaut1">
    <w:name w:val="WW-Police par défaut1"/>
  </w:style>
  <w:style w:type="character" w:customStyle="1" w:styleId="WW-Policepardfaut11">
    <w:name w:val="WW-Police par défaut11"/>
  </w:style>
  <w:style w:type="character" w:styleId="Numrodepage">
    <w:name w:val="page number"/>
    <w:basedOn w:val="WW-Policepardfaut11"/>
  </w:style>
  <w:style w:type="character" w:customStyle="1" w:styleId="NumberingSymbols">
    <w:name w:val="Numbering Symbols"/>
    <w:rPr>
      <w:b/>
      <w:bCs/>
      <w:sz w:val="26"/>
      <w:szCs w:val="26"/>
    </w:rPr>
  </w:style>
  <w:style w:type="character" w:customStyle="1" w:styleId="BulletSymbols">
    <w:name w:val="Bullet Symbols"/>
    <w:rPr>
      <w:rFonts w:ascii="StarSymbol, 'Arial Unicode MS'" w:eastAsia="StarSymbol, 'Arial Unicode MS'" w:hAnsi="StarSymbol, 'Arial Unicode MS'" w:cs="StarSymbol, 'Arial Unicode MS'"/>
      <w:sz w:val="18"/>
      <w:szCs w:val="18"/>
    </w:rPr>
  </w:style>
  <w:style w:type="character" w:customStyle="1" w:styleId="Internetlink">
    <w:name w:val="Internet link"/>
    <w:basedOn w:val="WW-Policepardfaut11"/>
    <w:rPr>
      <w:color w:val="0000FF"/>
      <w:u w:val="single"/>
    </w:rPr>
  </w:style>
  <w:style w:type="character" w:customStyle="1" w:styleId="VisitedInternetLink">
    <w:name w:val="Visited Internet Link"/>
    <w:basedOn w:val="WW-Policepardfaut11"/>
    <w:rPr>
      <w:color w:val="800080"/>
      <w:u w:val="single"/>
    </w:rPr>
  </w:style>
  <w:style w:type="character" w:styleId="Accentuation">
    <w:name w:val="Emphasis"/>
    <w:basedOn w:val="WW-Policepardfaut11"/>
    <w:rPr>
      <w:i/>
      <w:iCs/>
    </w:rPr>
  </w:style>
  <w:style w:type="character" w:customStyle="1" w:styleId="WW8Num18z1">
    <w:name w:val="WW8Num18z1"/>
    <w:rPr>
      <w:rFonts w:ascii="Wingdings" w:eastAsia="Wingdings" w:hAnsi="Wingdings" w:cs="Wingdings"/>
    </w:rPr>
  </w:style>
  <w:style w:type="character" w:customStyle="1" w:styleId="WW8Num18z2">
    <w:name w:val="WW8Num18z2"/>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1z1">
    <w:name w:val="WW8Num21z1"/>
    <w:rPr>
      <w:rFonts w:ascii="Wingdings" w:eastAsia="Wingdings" w:hAnsi="Wingdings" w:cs="Wingdings"/>
    </w:rPr>
  </w:style>
  <w:style w:type="character" w:customStyle="1" w:styleId="WW8Num21z2">
    <w:name w:val="WW8Num21z2"/>
    <w:rPr>
      <w:rFonts w:ascii="Wingdings" w:eastAsia="Wingdings" w:hAnsi="Wingdings" w:cs="Wingdings"/>
    </w:rPr>
  </w:style>
  <w:style w:type="character" w:customStyle="1" w:styleId="WW8Num21z3">
    <w:name w:val="WW8Num21z3"/>
    <w:rPr>
      <w:rFonts w:ascii="Symbol" w:eastAsia="Symbol" w:hAnsi="Symbol" w:cs="Symbol"/>
    </w:rPr>
  </w:style>
  <w:style w:type="character" w:customStyle="1" w:styleId="WW-Policepardfaut111">
    <w:name w:val="WW-Police par défaut111"/>
  </w:style>
  <w:style w:type="character" w:customStyle="1" w:styleId="WW8Num15z1">
    <w:name w:val="WW8Num15z1"/>
    <w:rPr>
      <w:rFonts w:ascii="Wingdings" w:eastAsia="Wingdings" w:hAnsi="Wingdings" w:cs="Wingdings"/>
    </w:rPr>
  </w:style>
  <w:style w:type="character" w:customStyle="1" w:styleId="WW8Num15z3">
    <w:name w:val="WW8Num15z3"/>
    <w:rPr>
      <w:rFonts w:ascii="Wingdings" w:eastAsia="Wingdings" w:hAnsi="Wingdings" w:cs="Wingdings"/>
    </w:rPr>
  </w:style>
  <w:style w:type="character" w:customStyle="1" w:styleId="WW8Num16z1">
    <w:name w:val="WW8Num16z1"/>
    <w:rPr>
      <w:rFonts w:ascii="Wingdings" w:eastAsia="Wingdings" w:hAnsi="Wingdings" w:cs="Wingding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8z1">
    <w:name w:val="WW8Num8z1"/>
    <w:rPr>
      <w:rFonts w:ascii="Courier New" w:eastAsia="Courier New" w:hAnsi="Courier New" w:cs="Courier New"/>
    </w:rPr>
  </w:style>
  <w:style w:type="character" w:customStyle="1" w:styleId="WW8Num8z3">
    <w:name w:val="WW8Num8z3"/>
    <w:rPr>
      <w:rFonts w:ascii="Symbol" w:eastAsia="Symbol" w:hAnsi="Symbol" w:cs="Symbol"/>
    </w:rPr>
  </w:style>
  <w:style w:type="character" w:customStyle="1" w:styleId="WW8Num13z1">
    <w:name w:val="WW8Num13z1"/>
    <w:rPr>
      <w:rFonts w:ascii="Wingdings" w:eastAsia="Wingdings" w:hAnsi="Wingdings" w:cs="Wingdings"/>
    </w:rPr>
  </w:style>
  <w:style w:type="character" w:customStyle="1" w:styleId="WW8Num13z3">
    <w:name w:val="WW8Num13z3"/>
    <w:rPr>
      <w:rFonts w:ascii="Symbol" w:eastAsia="Symbol" w:hAnsi="Symbol" w:cs="Symbol"/>
    </w:rPr>
  </w:style>
  <w:style w:type="character" w:customStyle="1" w:styleId="WW8Num13z4">
    <w:name w:val="WW8Num13z4"/>
    <w:rPr>
      <w:rFonts w:ascii="Courier New" w:eastAsia="Courier New" w:hAnsi="Courier New" w:cs="Courier New"/>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7z1">
    <w:name w:val="WW8Num17z1"/>
    <w:rPr>
      <w:rFonts w:ascii="Wingdings" w:eastAsia="Wingdings" w:hAnsi="Wingdings" w:cs="Wingdings"/>
    </w:rPr>
  </w:style>
  <w:style w:type="character" w:customStyle="1" w:styleId="WW8Num17z3">
    <w:name w:val="WW8Num17z3"/>
    <w:rPr>
      <w:rFonts w:ascii="Symbol" w:eastAsia="Symbol" w:hAnsi="Symbol" w:cs="Symbol"/>
    </w:rPr>
  </w:style>
  <w:style w:type="character" w:customStyle="1" w:styleId="WW8Num17z4">
    <w:name w:val="WW8Num17z4"/>
    <w:rPr>
      <w:rFonts w:ascii="Courier New" w:eastAsia="Courier New" w:hAnsi="Courier New" w:cs="Courier New"/>
    </w:rPr>
  </w:style>
  <w:style w:type="character" w:customStyle="1" w:styleId="WW8Num18z4">
    <w:name w:val="WW8Num18z4"/>
    <w:rPr>
      <w:rFonts w:ascii="Courier New" w:eastAsia="Courier New" w:hAnsi="Courier New" w:cs="Courier New"/>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19z3">
    <w:name w:val="WW8Num19z3"/>
    <w:rPr>
      <w:rFonts w:ascii="Symbol" w:eastAsia="Symbol" w:hAnsi="Symbol" w:cs="Symbol"/>
    </w:rPr>
  </w:style>
  <w:style w:type="character" w:customStyle="1" w:styleId="WW8Num21z4">
    <w:name w:val="WW8Num21z4"/>
    <w:rPr>
      <w:rFonts w:ascii="Courier New" w:eastAsia="Courier New" w:hAnsi="Courier New" w:cs="Courier New"/>
    </w:rPr>
  </w:style>
  <w:style w:type="character" w:customStyle="1" w:styleId="WW8Num22z1">
    <w:name w:val="WW8Num22z1"/>
    <w:rPr>
      <w:rFonts w:ascii="Wingdings" w:eastAsia="Wingdings" w:hAnsi="Wingdings" w:cs="Wingdings"/>
    </w:rPr>
  </w:style>
  <w:style w:type="character" w:customStyle="1" w:styleId="WW8Num22z2">
    <w:name w:val="WW8Num22z2"/>
    <w:rPr>
      <w:rFonts w:ascii="Arial" w:eastAsia="Times New Roman" w:hAnsi="Arial" w:cs="Arial"/>
    </w:rPr>
  </w:style>
  <w:style w:type="character" w:customStyle="1" w:styleId="WW8Num22z3">
    <w:name w:val="WW8Num22z3"/>
    <w:rPr>
      <w:rFonts w:ascii="Symbol" w:eastAsia="Symbol" w:hAnsi="Symbol" w:cs="Symbol"/>
    </w:rPr>
  </w:style>
  <w:style w:type="character" w:customStyle="1" w:styleId="WW8Num22z4">
    <w:name w:val="WW8Num22z4"/>
    <w:rPr>
      <w:rFonts w:ascii="Courier New" w:eastAsia="Courier New" w:hAnsi="Courier New" w:cs="Courier New"/>
    </w:rPr>
  </w:style>
  <w:style w:type="character" w:customStyle="1" w:styleId="WW8Num23z1">
    <w:name w:val="WW8Num23z1"/>
    <w:rPr>
      <w:rFonts w:ascii="Courier New" w:eastAsia="Courier New" w:hAnsi="Courier New" w:cs="Courier New"/>
    </w:rPr>
  </w:style>
  <w:style w:type="character" w:customStyle="1" w:styleId="WW8Num23z3">
    <w:name w:val="WW8Num23z3"/>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4z3">
    <w:name w:val="WW8Num24z3"/>
    <w:rPr>
      <w:rFonts w:ascii="Symbol" w:eastAsia="Symbol" w:hAnsi="Symbol" w:cs="Symbol"/>
    </w:rPr>
  </w:style>
  <w:style w:type="character" w:customStyle="1" w:styleId="WW8Num25z1">
    <w:name w:val="WW8Num25z1"/>
    <w:rPr>
      <w:rFonts w:ascii="Wingdings" w:eastAsia="Wingdings" w:hAnsi="Wingdings" w:cs="Wingdings"/>
    </w:rPr>
  </w:style>
  <w:style w:type="character" w:customStyle="1" w:styleId="WW8Num25z3">
    <w:name w:val="WW8Num25z3"/>
    <w:rPr>
      <w:rFonts w:ascii="Symbol" w:eastAsia="Symbol" w:hAnsi="Symbol" w:cs="Symbol"/>
    </w:rPr>
  </w:style>
  <w:style w:type="character" w:customStyle="1" w:styleId="WW8Num25z4">
    <w:name w:val="WW8Num25z4"/>
    <w:rPr>
      <w:rFonts w:ascii="Courier New" w:eastAsia="Courier New" w:hAnsi="Courier New" w:cs="Courier New"/>
    </w:rPr>
  </w:style>
  <w:style w:type="character" w:customStyle="1" w:styleId="WW8Num26z1">
    <w:name w:val="WW8Num26z1"/>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7z3">
    <w:name w:val="WW8Num27z3"/>
    <w:rPr>
      <w:rFonts w:ascii="Symbol" w:eastAsia="Symbol" w:hAnsi="Symbol" w:cs="Symbol"/>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8z3">
    <w:name w:val="WW8Num28z3"/>
    <w:rPr>
      <w:rFonts w:ascii="Symbol" w:eastAsia="Symbol" w:hAnsi="Symbol" w:cs="Symbol"/>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29z3">
    <w:name w:val="WW8Num29z3"/>
    <w:rPr>
      <w:rFonts w:ascii="Symbol" w:eastAsia="Symbol" w:hAnsi="Symbol" w:cs="Symbol"/>
    </w:rPr>
  </w:style>
  <w:style w:type="character" w:customStyle="1" w:styleId="WW8Num30z0">
    <w:name w:val="WW8Num30z0"/>
    <w:rPr>
      <w:rFonts w:ascii="Times New Roman" w:eastAsia="Lucida Sans Unicode" w:hAnsi="Times New Roman" w:cs="Times New Roman"/>
    </w:rPr>
  </w:style>
  <w:style w:type="character" w:customStyle="1" w:styleId="WW8Num30z1">
    <w:name w:val="WW8Num30z1"/>
    <w:rPr>
      <w:rFonts w:ascii="Courier New" w:eastAsia="Courier New" w:hAnsi="Courier New" w:cs="Courier New"/>
    </w:rPr>
  </w:style>
  <w:style w:type="character" w:customStyle="1" w:styleId="WW8Num30z2">
    <w:name w:val="WW8Num30z2"/>
    <w:rPr>
      <w:rFonts w:ascii="Wingdings" w:eastAsia="Wingdings" w:hAnsi="Wingdings" w:cs="Wingdings"/>
    </w:rPr>
  </w:style>
  <w:style w:type="character" w:customStyle="1" w:styleId="WW8Num30z3">
    <w:name w:val="WW8Num30z3"/>
    <w:rPr>
      <w:rFonts w:ascii="Symbol" w:eastAsia="Symbol" w:hAnsi="Symbol" w:cs="Symbol"/>
    </w:rPr>
  </w:style>
  <w:style w:type="character" w:customStyle="1" w:styleId="WW8Num31z0">
    <w:name w:val="WW8Num31z0"/>
    <w:rPr>
      <w:rFonts w:ascii="Symbol" w:eastAsia="Symbol" w:hAnsi="Symbol" w:cs="Symbol"/>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3z0">
    <w:name w:val="WW8Num33z0"/>
    <w:rPr>
      <w:color w:val="000000"/>
    </w:rPr>
  </w:style>
  <w:style w:type="character" w:customStyle="1" w:styleId="WW8Num33z1">
    <w:name w:val="WW8Num33z1"/>
    <w:rPr>
      <w:rFonts w:ascii="Arial" w:eastAsia="Times New Roman" w:hAnsi="Arial" w:cs="Arial"/>
      <w:color w:val="000000"/>
    </w:rPr>
  </w:style>
  <w:style w:type="character" w:customStyle="1" w:styleId="WW8Num33z2">
    <w:name w:val="WW8Num33z2"/>
    <w:rPr>
      <w:rFonts w:ascii="Wingdings" w:eastAsia="Wingdings" w:hAnsi="Wingdings" w:cs="Wingdings"/>
    </w:rPr>
  </w:style>
  <w:style w:type="character" w:customStyle="1" w:styleId="WW8Num33z3">
    <w:name w:val="WW8Num33z3"/>
    <w:rPr>
      <w:rFonts w:ascii="Symbol" w:eastAsia="Symbol" w:hAnsi="Symbol" w:cs="Symbol"/>
    </w:rPr>
  </w:style>
  <w:style w:type="character" w:customStyle="1" w:styleId="WW8Num33z4">
    <w:name w:val="WW8Num33z4"/>
    <w:rPr>
      <w:rFonts w:ascii="Courier New" w:eastAsia="Courier New" w:hAnsi="Courier New" w:cs="Courier New"/>
    </w:rPr>
  </w:style>
  <w:style w:type="character" w:customStyle="1" w:styleId="WW8Num34z0">
    <w:name w:val="WW8Num34z0"/>
    <w:rPr>
      <w:rFonts w:ascii="Wingdings 2" w:eastAsia="Wingdings 2" w:hAnsi="Wingdings 2" w:cs="Wingdings 2"/>
    </w:rPr>
  </w:style>
  <w:style w:type="character" w:customStyle="1" w:styleId="WW8Num34z1">
    <w:name w:val="WW8Num34z1"/>
    <w:rPr>
      <w:rFonts w:ascii="Courier New" w:eastAsia="Courier New" w:hAnsi="Courier New" w:cs="Courier New"/>
    </w:rPr>
  </w:style>
  <w:style w:type="character" w:customStyle="1" w:styleId="WW8Num34z2">
    <w:name w:val="WW8Num34z2"/>
    <w:rPr>
      <w:rFonts w:ascii="Wingdings" w:eastAsia="Wingdings" w:hAnsi="Wingdings" w:cs="Wingdings"/>
    </w:rPr>
  </w:style>
  <w:style w:type="character" w:customStyle="1" w:styleId="WW8Num34z3">
    <w:name w:val="WW8Num34z3"/>
    <w:rPr>
      <w:rFonts w:ascii="Symbol" w:eastAsia="Symbol" w:hAnsi="Symbol" w:cs="Symbol"/>
    </w:rPr>
  </w:style>
  <w:style w:type="character" w:customStyle="1" w:styleId="WW8Num35z0">
    <w:name w:val="WW8Num35z0"/>
    <w:rPr>
      <w:rFonts w:ascii="Symbol" w:eastAsia="Symbol" w:hAnsi="Symbol" w:cs="Symbol"/>
      <w:color w:val="000000"/>
    </w:rPr>
  </w:style>
  <w:style w:type="character" w:customStyle="1" w:styleId="WW8Num35z1">
    <w:name w:val="WW8Num35z1"/>
    <w:rPr>
      <w:rFonts w:ascii="Wingdings" w:eastAsia="Wingdings" w:hAnsi="Wingdings" w:cs="Wingdings"/>
    </w:rPr>
  </w:style>
  <w:style w:type="character" w:customStyle="1" w:styleId="WW8Num35z3">
    <w:name w:val="WW8Num35z3"/>
    <w:rPr>
      <w:rFonts w:ascii="Symbol" w:eastAsia="Symbol" w:hAnsi="Symbol" w:cs="Symbol"/>
    </w:rPr>
  </w:style>
  <w:style w:type="character" w:customStyle="1" w:styleId="WW8Num35z4">
    <w:name w:val="WW8Num35z4"/>
    <w:rPr>
      <w:rFonts w:ascii="Courier New" w:eastAsia="Courier New" w:hAnsi="Courier New" w:cs="Courier New"/>
    </w:rPr>
  </w:style>
  <w:style w:type="character" w:customStyle="1" w:styleId="WW8Num36z0">
    <w:name w:val="WW8Num36z0"/>
    <w:rPr>
      <w:rFonts w:ascii="Wingdings" w:eastAsia="Wingdings" w:hAnsi="Wingdings" w:cs="Wingdings"/>
    </w:rPr>
  </w:style>
  <w:style w:type="character" w:customStyle="1" w:styleId="WW8Num36z1">
    <w:name w:val="WW8Num36z1"/>
    <w:rPr>
      <w:rFonts w:ascii="Courier New" w:eastAsia="Courier New" w:hAnsi="Courier New" w:cs="Courier New"/>
    </w:rPr>
  </w:style>
  <w:style w:type="character" w:customStyle="1" w:styleId="WW8Num36z3">
    <w:name w:val="WW8Num36z3"/>
    <w:rPr>
      <w:rFonts w:ascii="Symbol" w:eastAsia="Symbol" w:hAnsi="Symbol" w:cs="Symbol"/>
    </w:rPr>
  </w:style>
  <w:style w:type="character" w:customStyle="1" w:styleId="WW8Num38z0">
    <w:name w:val="WW8Num38z0"/>
    <w:rPr>
      <w:rFonts w:ascii="Wingdings 2" w:eastAsia="Wingdings 2" w:hAnsi="Wingdings 2" w:cs="Times New Roman"/>
      <w:sz w:val="24"/>
      <w:szCs w:val="24"/>
    </w:rPr>
  </w:style>
  <w:style w:type="character" w:customStyle="1" w:styleId="WW8Num38z1">
    <w:name w:val="WW8Num38z1"/>
    <w:rPr>
      <w:rFonts w:ascii="Courier New" w:eastAsia="Courier New" w:hAnsi="Courier New" w:cs="Courier New"/>
    </w:rPr>
  </w:style>
  <w:style w:type="character" w:customStyle="1" w:styleId="WW8Num38z2">
    <w:name w:val="WW8Num38z2"/>
    <w:rPr>
      <w:rFonts w:ascii="Wingdings" w:eastAsia="Wingdings" w:hAnsi="Wingdings" w:cs="Wingdings"/>
    </w:rPr>
  </w:style>
  <w:style w:type="character" w:customStyle="1" w:styleId="WW8Num38z3">
    <w:name w:val="WW8Num38z3"/>
    <w:rPr>
      <w:rFonts w:ascii="Symbol" w:eastAsia="Symbol" w:hAnsi="Symbol" w:cs="Symbol"/>
    </w:rPr>
  </w:style>
  <w:style w:type="character" w:customStyle="1" w:styleId="WW8Num39z0">
    <w:name w:val="WW8Num39z0"/>
    <w:rPr>
      <w:rFonts w:ascii="Times New Roman" w:eastAsia="Times New Roman" w:hAnsi="Times New Roman" w:cs="Times New Roman"/>
    </w:rPr>
  </w:style>
  <w:style w:type="character" w:customStyle="1" w:styleId="WW8Num39z1">
    <w:name w:val="WW8Num39z1"/>
    <w:rPr>
      <w:rFonts w:ascii="Symbol" w:eastAsia="Times New Roman" w:hAnsi="Symbol" w:cs="Times New Roman"/>
    </w:rPr>
  </w:style>
  <w:style w:type="character" w:customStyle="1" w:styleId="WW8Num39z2">
    <w:name w:val="WW8Num39z2"/>
    <w:rPr>
      <w:rFonts w:ascii="Wingdings" w:eastAsia="Wingdings" w:hAnsi="Wingdings" w:cs="Wingdings"/>
    </w:rPr>
  </w:style>
  <w:style w:type="character" w:customStyle="1" w:styleId="WW8Num39z3">
    <w:name w:val="WW8Num39z3"/>
    <w:rPr>
      <w:rFonts w:ascii="Symbol" w:eastAsia="Symbol" w:hAnsi="Symbol" w:cs="Symbol"/>
    </w:rPr>
  </w:style>
  <w:style w:type="character" w:customStyle="1" w:styleId="WW8Num39z4">
    <w:name w:val="WW8Num39z4"/>
    <w:rPr>
      <w:rFonts w:ascii="Courier New" w:eastAsia="Courier New" w:hAnsi="Courier New" w:cs="Courier New"/>
    </w:rPr>
  </w:style>
  <w:style w:type="character" w:customStyle="1" w:styleId="WW8Num43z0">
    <w:name w:val="WW8Num43z0"/>
    <w:rPr>
      <w:rFonts w:ascii="Wingdings" w:eastAsia="Wingdings" w:hAnsi="Wingdings" w:cs="Arial"/>
      <w:sz w:val="20"/>
      <w:szCs w:val="22"/>
    </w:rPr>
  </w:style>
  <w:style w:type="character" w:customStyle="1" w:styleId="WW8Num43z1">
    <w:name w:val="WW8Num43z1"/>
    <w:rPr>
      <w:rFonts w:ascii="Courier New" w:eastAsia="Courier New" w:hAnsi="Courier New" w:cs="Courier New"/>
    </w:rPr>
  </w:style>
  <w:style w:type="character" w:customStyle="1" w:styleId="WW8Num43z2">
    <w:name w:val="WW8Num43z2"/>
    <w:rPr>
      <w:rFonts w:ascii="Wingdings" w:eastAsia="Wingdings" w:hAnsi="Wingdings" w:cs="Wingdings"/>
    </w:rPr>
  </w:style>
  <w:style w:type="character" w:customStyle="1" w:styleId="WW8Num43z3">
    <w:name w:val="WW8Num43z3"/>
    <w:rPr>
      <w:rFonts w:ascii="Symbol" w:eastAsia="Symbol" w:hAnsi="Symbol" w:cs="Symbol"/>
    </w:rPr>
  </w:style>
  <w:style w:type="character" w:customStyle="1" w:styleId="WW8Num44z0">
    <w:name w:val="WW8Num44z0"/>
    <w:rPr>
      <w:rFonts w:ascii="Arial" w:eastAsia="Times New Roman" w:hAnsi="Arial" w:cs="Arial"/>
    </w:rPr>
  </w:style>
  <w:style w:type="character" w:customStyle="1" w:styleId="WW8Num44z1">
    <w:name w:val="WW8Num44z1"/>
    <w:rPr>
      <w:rFonts w:ascii="Courier New" w:eastAsia="Courier New" w:hAnsi="Courier New" w:cs="Courier New"/>
    </w:rPr>
  </w:style>
  <w:style w:type="character" w:customStyle="1" w:styleId="WW8Num44z2">
    <w:name w:val="WW8Num44z2"/>
    <w:rPr>
      <w:rFonts w:ascii="Wingdings" w:eastAsia="Wingdings" w:hAnsi="Wingdings" w:cs="Wingdings"/>
    </w:rPr>
  </w:style>
  <w:style w:type="character" w:customStyle="1" w:styleId="WW8Num44z3">
    <w:name w:val="WW8Num44z3"/>
    <w:rPr>
      <w:rFonts w:ascii="Symbol" w:eastAsia="Symbol" w:hAnsi="Symbol" w:cs="Symbol"/>
    </w:rPr>
  </w:style>
  <w:style w:type="character" w:customStyle="1" w:styleId="WW8Num45z0">
    <w:name w:val="WW8Num45z0"/>
    <w:rPr>
      <w:rFonts w:ascii="Times New Roman" w:eastAsia="Times New Roman" w:hAnsi="Times New Roman" w:cs="Times New Roman"/>
    </w:rPr>
  </w:style>
  <w:style w:type="character" w:customStyle="1" w:styleId="WW8Num45z1">
    <w:name w:val="WW8Num45z1"/>
    <w:rPr>
      <w:rFonts w:ascii="Courier New" w:eastAsia="Courier New" w:hAnsi="Courier New" w:cs="Courier New"/>
    </w:rPr>
  </w:style>
  <w:style w:type="character" w:customStyle="1" w:styleId="WW8Num45z2">
    <w:name w:val="WW8Num45z2"/>
    <w:rPr>
      <w:rFonts w:ascii="Wingdings" w:eastAsia="Wingdings" w:hAnsi="Wingdings" w:cs="Wingdings"/>
    </w:rPr>
  </w:style>
  <w:style w:type="character" w:customStyle="1" w:styleId="WW8Num45z3">
    <w:name w:val="WW8Num45z3"/>
    <w:rPr>
      <w:rFonts w:ascii="Symbol" w:eastAsia="Symbol" w:hAnsi="Symbol" w:cs="Symbol"/>
    </w:rPr>
  </w:style>
  <w:style w:type="character" w:customStyle="1" w:styleId="WW8Num46z0">
    <w:name w:val="WW8Num46z0"/>
    <w:rPr>
      <w:rFonts w:ascii="Wingdings 2" w:eastAsia="Wingdings 2" w:hAnsi="Wingdings 2" w:cs="Wingdings 2"/>
    </w:rPr>
  </w:style>
  <w:style w:type="character" w:customStyle="1" w:styleId="WW8Num46z1">
    <w:name w:val="WW8Num46z1"/>
    <w:rPr>
      <w:rFonts w:ascii="Courier New" w:eastAsia="Courier New" w:hAnsi="Courier New" w:cs="Courier New"/>
    </w:rPr>
  </w:style>
  <w:style w:type="character" w:customStyle="1" w:styleId="WW8Num46z2">
    <w:name w:val="WW8Num46z2"/>
    <w:rPr>
      <w:rFonts w:ascii="Wingdings" w:eastAsia="Wingdings" w:hAnsi="Wingdings" w:cs="Wingdings"/>
    </w:rPr>
  </w:style>
  <w:style w:type="character" w:customStyle="1" w:styleId="WW8Num46z3">
    <w:name w:val="WW8Num46z3"/>
    <w:rPr>
      <w:rFonts w:ascii="Symbol" w:eastAsia="Symbol" w:hAnsi="Symbol" w:cs="Symbol"/>
    </w:rPr>
  </w:style>
  <w:style w:type="character" w:customStyle="1" w:styleId="WW8Num47z0">
    <w:name w:val="WW8Num47z0"/>
    <w:rPr>
      <w:rFonts w:ascii="Wingdings" w:eastAsia="Wingdings" w:hAnsi="Wingdings" w:cs="Arial"/>
      <w:sz w:val="20"/>
      <w:szCs w:val="22"/>
    </w:rPr>
  </w:style>
  <w:style w:type="character" w:customStyle="1" w:styleId="WW8Num47z1">
    <w:name w:val="WW8Num47z1"/>
    <w:rPr>
      <w:rFonts w:ascii="Courier New" w:eastAsia="Courier New" w:hAnsi="Courier New" w:cs="Courier New"/>
    </w:rPr>
  </w:style>
  <w:style w:type="character" w:customStyle="1" w:styleId="WW8Num47z2">
    <w:name w:val="WW8Num47z2"/>
    <w:rPr>
      <w:rFonts w:ascii="Wingdings" w:eastAsia="Wingdings" w:hAnsi="Wingdings" w:cs="Wingdings"/>
    </w:rPr>
  </w:style>
  <w:style w:type="character" w:customStyle="1" w:styleId="WW8Num47z3">
    <w:name w:val="WW8Num47z3"/>
    <w:rPr>
      <w:rFonts w:ascii="Symbol" w:eastAsia="Symbol" w:hAnsi="Symbol" w:cs="Symbol"/>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1713</Words>
  <Characters>9422</Characters>
  <Application>Microsoft Office Word</Application>
  <DocSecurity>4</DocSecurity>
  <Lines>78</Lines>
  <Paragraphs>22</Paragraphs>
  <ScaleCrop>false</ScaleCrop>
  <HeadingPairs>
    <vt:vector size="2" baseType="variant">
      <vt:variant>
        <vt:lpstr>Titre</vt:lpstr>
      </vt:variant>
      <vt:variant>
        <vt:i4>1</vt:i4>
      </vt:variant>
    </vt:vector>
  </HeadingPairs>
  <TitlesOfParts>
    <vt:vector size="1" baseType="lpstr">
      <vt:lpstr>Notice descriptive</vt:lpstr>
    </vt:vector>
  </TitlesOfParts>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descriptive</dc:title>
  <dc:creator>Béatrice Mermety</dc:creator>
  <cp:lastModifiedBy>Béatrice Mermety</cp:lastModifiedBy>
  <cp:revision>2</cp:revision>
  <dcterms:created xsi:type="dcterms:W3CDTF">2018-08-23T07:05:00Z</dcterms:created>
  <dcterms:modified xsi:type="dcterms:W3CDTF">2018-08-23T07:05:00Z</dcterms:modified>
</cp:coreProperties>
</file>